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73701" w14:textId="7E182BBD" w:rsidR="00EE48E1" w:rsidRPr="00393F8A" w:rsidRDefault="00EE48E1" w:rsidP="00EE48E1">
      <w:pPr>
        <w:rPr>
          <w:b/>
          <w:sz w:val="32"/>
          <w:szCs w:val="32"/>
        </w:rPr>
      </w:pPr>
      <w:bookmarkStart w:id="0" w:name="_GoBack"/>
      <w:bookmarkEnd w:id="0"/>
      <w:r w:rsidRPr="00393F8A">
        <w:rPr>
          <w:b/>
          <w:sz w:val="32"/>
          <w:szCs w:val="32"/>
        </w:rPr>
        <w:t>Home Learning Timetable                       Year</w:t>
      </w:r>
      <w:r w:rsidR="00DD2E2F">
        <w:rPr>
          <w:b/>
          <w:sz w:val="32"/>
          <w:szCs w:val="32"/>
        </w:rPr>
        <w:t xml:space="preserve"> One - Summer 2 </w:t>
      </w:r>
      <w:r w:rsidR="00C94294">
        <w:rPr>
          <w:b/>
          <w:sz w:val="32"/>
          <w:szCs w:val="32"/>
        </w:rPr>
        <w:t xml:space="preserve">- </w:t>
      </w:r>
      <w:r w:rsidR="00F64823" w:rsidRPr="00393F8A">
        <w:rPr>
          <w:b/>
          <w:sz w:val="32"/>
          <w:szCs w:val="32"/>
        </w:rPr>
        <w:t xml:space="preserve">Week beginning </w:t>
      </w:r>
      <w:r w:rsidR="00EE027E" w:rsidRPr="00393F8A">
        <w:rPr>
          <w:b/>
          <w:sz w:val="32"/>
          <w:szCs w:val="32"/>
        </w:rPr>
        <w:t>–</w:t>
      </w:r>
      <w:r w:rsidR="00DD2E2F">
        <w:rPr>
          <w:b/>
          <w:sz w:val="32"/>
          <w:szCs w:val="32"/>
        </w:rPr>
        <w:t xml:space="preserve"> 6</w:t>
      </w:r>
      <w:r w:rsidR="00DD2E2F" w:rsidRPr="00DD2E2F">
        <w:rPr>
          <w:b/>
          <w:sz w:val="32"/>
          <w:szCs w:val="32"/>
          <w:vertAlign w:val="superscript"/>
        </w:rPr>
        <w:t>th</w:t>
      </w:r>
      <w:r w:rsidR="00DD2E2F">
        <w:rPr>
          <w:b/>
          <w:sz w:val="32"/>
          <w:szCs w:val="32"/>
        </w:rPr>
        <w:t xml:space="preserve"> July 2020</w:t>
      </w:r>
    </w:p>
    <w:tbl>
      <w:tblPr>
        <w:tblStyle w:val="TableGrid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47"/>
        <w:gridCol w:w="3147"/>
        <w:gridCol w:w="3147"/>
        <w:gridCol w:w="3147"/>
        <w:gridCol w:w="3147"/>
      </w:tblGrid>
      <w:tr w:rsidR="00EE48E1" w:rsidRPr="00724985" w14:paraId="19AAAA9B" w14:textId="77777777" w:rsidTr="001235D7">
        <w:tc>
          <w:tcPr>
            <w:tcW w:w="3147" w:type="dxa"/>
            <w:shd w:val="clear" w:color="auto" w:fill="BDD6EE" w:themeFill="accent1" w:themeFillTint="66"/>
          </w:tcPr>
          <w:p w14:paraId="13004E4A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Monday</w:t>
            </w:r>
          </w:p>
        </w:tc>
        <w:tc>
          <w:tcPr>
            <w:tcW w:w="3147" w:type="dxa"/>
            <w:shd w:val="clear" w:color="auto" w:fill="F7CAAC" w:themeFill="accent2" w:themeFillTint="66"/>
          </w:tcPr>
          <w:p w14:paraId="0DC835A4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Tuesday</w:t>
            </w:r>
          </w:p>
        </w:tc>
        <w:tc>
          <w:tcPr>
            <w:tcW w:w="3147" w:type="dxa"/>
            <w:shd w:val="clear" w:color="auto" w:fill="DBDBDB" w:themeFill="accent3" w:themeFillTint="66"/>
          </w:tcPr>
          <w:p w14:paraId="54BE965D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Wednesday</w:t>
            </w:r>
          </w:p>
        </w:tc>
        <w:tc>
          <w:tcPr>
            <w:tcW w:w="3147" w:type="dxa"/>
            <w:shd w:val="clear" w:color="auto" w:fill="FFE599" w:themeFill="accent4" w:themeFillTint="66"/>
          </w:tcPr>
          <w:p w14:paraId="2E9B5A0F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Thursday</w:t>
            </w:r>
          </w:p>
        </w:tc>
        <w:tc>
          <w:tcPr>
            <w:tcW w:w="3147" w:type="dxa"/>
            <w:shd w:val="clear" w:color="auto" w:fill="C5E0B3" w:themeFill="accent6" w:themeFillTint="66"/>
          </w:tcPr>
          <w:p w14:paraId="18DAB6FC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Friday</w:t>
            </w:r>
          </w:p>
        </w:tc>
      </w:tr>
      <w:tr w:rsidR="00945EA1" w:rsidRPr="00724985" w14:paraId="6566A5C7" w14:textId="77777777" w:rsidTr="00BD294A">
        <w:tc>
          <w:tcPr>
            <w:tcW w:w="15735" w:type="dxa"/>
            <w:gridSpan w:val="5"/>
          </w:tcPr>
          <w:p w14:paraId="15AE004F" w14:textId="77777777" w:rsidR="00DD2E2F" w:rsidRDefault="00DD2E2F" w:rsidP="00DD2E2F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Literacy Focus this week  </w:t>
            </w:r>
          </w:p>
          <w:p w14:paraId="4F4E9F27" w14:textId="77777777" w:rsidR="00DD2E2F" w:rsidRDefault="00DD2E2F" w:rsidP="00DD2E2F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You should have collected from school/received a delivery of a Collins Literacy book. For our sessions this week please complete a little work each day using the Collins book.</w:t>
            </w:r>
          </w:p>
          <w:p w14:paraId="29921CC6" w14:textId="2C09AED7" w:rsidR="00945EA1" w:rsidRPr="00724985" w:rsidRDefault="00945EA1" w:rsidP="005972D1">
            <w:pPr>
              <w:rPr>
                <w:rFonts w:cstheme="minorHAnsi"/>
                <w:b/>
                <w:u w:val="single"/>
              </w:rPr>
            </w:pPr>
          </w:p>
        </w:tc>
      </w:tr>
      <w:tr w:rsidR="005972D1" w:rsidRPr="00724985" w14:paraId="10F8384D" w14:textId="77777777" w:rsidTr="008243D6">
        <w:trPr>
          <w:trHeight w:val="1318"/>
        </w:trPr>
        <w:tc>
          <w:tcPr>
            <w:tcW w:w="3147" w:type="dxa"/>
            <w:shd w:val="clear" w:color="auto" w:fill="auto"/>
          </w:tcPr>
          <w:p w14:paraId="44E07EA6" w14:textId="77777777" w:rsidR="00945EA1" w:rsidRDefault="00945EA1" w:rsidP="005972D1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4DE06132" w14:textId="0BE8924D" w:rsidR="00AB1398" w:rsidRPr="00945EA1" w:rsidRDefault="00AB1398" w:rsidP="00AB1398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</w:tc>
        <w:tc>
          <w:tcPr>
            <w:tcW w:w="3147" w:type="dxa"/>
            <w:shd w:val="clear" w:color="auto" w:fill="auto"/>
          </w:tcPr>
          <w:p w14:paraId="64D9AF08" w14:textId="77777777" w:rsidR="00670920" w:rsidRDefault="00945EA1" w:rsidP="005972D1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23978A09" w14:textId="0E1CA405" w:rsidR="00AB1398" w:rsidRPr="00724985" w:rsidRDefault="00AB1398" w:rsidP="005972D1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</w:tc>
        <w:tc>
          <w:tcPr>
            <w:tcW w:w="3147" w:type="dxa"/>
            <w:shd w:val="clear" w:color="auto" w:fill="auto"/>
          </w:tcPr>
          <w:p w14:paraId="7BCD0CAF" w14:textId="77777777" w:rsidR="005972D1" w:rsidRDefault="00945EA1" w:rsidP="007B7B6A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52CFF251" w14:textId="046C909C" w:rsidR="00AB1398" w:rsidRPr="00724985" w:rsidRDefault="00AB1398" w:rsidP="007B7B6A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</w:tc>
        <w:tc>
          <w:tcPr>
            <w:tcW w:w="3147" w:type="dxa"/>
            <w:shd w:val="clear" w:color="auto" w:fill="auto"/>
          </w:tcPr>
          <w:p w14:paraId="53F46E0A" w14:textId="77777777" w:rsidR="003A2203" w:rsidRDefault="00945EA1" w:rsidP="00A4580E">
            <w:pPr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0CAF729B" w14:textId="632E4667" w:rsidR="00AB1398" w:rsidRPr="00724985" w:rsidRDefault="00AB1398" w:rsidP="00A4580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</w:tc>
        <w:tc>
          <w:tcPr>
            <w:tcW w:w="3147" w:type="dxa"/>
            <w:shd w:val="clear" w:color="auto" w:fill="auto"/>
          </w:tcPr>
          <w:p w14:paraId="30986856" w14:textId="77777777" w:rsidR="00415590" w:rsidRDefault="00945EA1" w:rsidP="005972D1">
            <w:pPr>
              <w:tabs>
                <w:tab w:val="center" w:pos="1451"/>
              </w:tabs>
              <w:rPr>
                <w:rFonts w:cstheme="minorHAnsi"/>
                <w:b/>
                <w:u w:val="single"/>
              </w:rPr>
            </w:pPr>
            <w:r w:rsidRPr="00945EA1">
              <w:rPr>
                <w:rFonts w:cstheme="minorHAnsi"/>
                <w:b/>
                <w:u w:val="single"/>
              </w:rPr>
              <w:t>Literacy</w:t>
            </w:r>
          </w:p>
          <w:p w14:paraId="3681B32B" w14:textId="014FD648" w:rsidR="00945EA1" w:rsidRDefault="00AB1398" w:rsidP="005972D1">
            <w:pPr>
              <w:tabs>
                <w:tab w:val="center" w:pos="1451"/>
              </w:tabs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Complete the Collins literacy work in your work books for 20 minutes today.</w:t>
            </w:r>
          </w:p>
          <w:p w14:paraId="56F1AFF5" w14:textId="4091DABF" w:rsidR="00945EA1" w:rsidRPr="00724985" w:rsidRDefault="00945EA1" w:rsidP="005972D1">
            <w:pPr>
              <w:tabs>
                <w:tab w:val="center" w:pos="1451"/>
              </w:tabs>
              <w:rPr>
                <w:rFonts w:cstheme="minorHAnsi"/>
              </w:rPr>
            </w:pPr>
          </w:p>
        </w:tc>
      </w:tr>
      <w:tr w:rsidR="008243D6" w:rsidRPr="00724985" w14:paraId="3E1EBA52" w14:textId="77777777" w:rsidTr="008243D6">
        <w:trPr>
          <w:trHeight w:val="1266"/>
        </w:trPr>
        <w:tc>
          <w:tcPr>
            <w:tcW w:w="3147" w:type="dxa"/>
            <w:shd w:val="clear" w:color="auto" w:fill="auto"/>
          </w:tcPr>
          <w:p w14:paraId="19DBB79D" w14:textId="15FB7F0F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  <w:r w:rsidR="008243D6" w:rsidRPr="00724985">
              <w:rPr>
                <w:rFonts w:cstheme="minorHAnsi"/>
                <w:b/>
                <w:u w:val="single"/>
              </w:rPr>
              <w:t xml:space="preserve"> </w:t>
            </w:r>
          </w:p>
          <w:p w14:paraId="28ABF238" w14:textId="77777777" w:rsidR="008243D6" w:rsidRDefault="00AB1398" w:rsidP="0070770C">
            <w:pPr>
              <w:rPr>
                <w:color w:val="FF0000"/>
              </w:rPr>
            </w:pPr>
            <w:r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Pr="00600EE5">
              <w:t>year 1 link</w:t>
            </w:r>
            <w:r w:rsidRPr="00CC37E9">
              <w:t xml:space="preserve">. </w:t>
            </w:r>
            <w:r w:rsidRPr="004C68BA">
              <w:rPr>
                <w:shd w:val="clear" w:color="auto" w:fill="FFC000"/>
              </w:rPr>
              <w:br/>
            </w:r>
            <w:r>
              <w:br/>
              <w:t xml:space="preserve">These </w:t>
            </w:r>
            <w:r w:rsidRPr="00600EE5">
              <w:t>sessions will be at 10.30 am daily.</w:t>
            </w:r>
            <w:r>
              <w:rPr>
                <w:color w:val="FF0000"/>
              </w:rPr>
              <w:t xml:space="preserve">  </w:t>
            </w:r>
          </w:p>
          <w:p w14:paraId="745F9FB5" w14:textId="4C7F06E8" w:rsidR="0070770C" w:rsidRPr="00945EA1" w:rsidRDefault="00AE78F3" w:rsidP="0070770C">
            <w:pPr>
              <w:rPr>
                <w:rFonts w:cstheme="minorHAnsi"/>
                <w:b/>
                <w:u w:val="single"/>
              </w:rPr>
            </w:pPr>
            <w:hyperlink r:id="rId7" w:history="1">
              <w:r w:rsidR="0070770C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</w:tc>
        <w:tc>
          <w:tcPr>
            <w:tcW w:w="3147" w:type="dxa"/>
            <w:shd w:val="clear" w:color="auto" w:fill="auto"/>
          </w:tcPr>
          <w:p w14:paraId="67887179" w14:textId="57FD742F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</w:p>
          <w:p w14:paraId="76F4E593" w14:textId="1CF14139" w:rsidR="00AB1398" w:rsidRDefault="008243D6" w:rsidP="00AB1398">
            <w:r w:rsidRPr="00724985">
              <w:rPr>
                <w:rFonts w:cstheme="minorHAnsi"/>
                <w:b/>
                <w:u w:val="single"/>
                <w:lang w:val="nl-NL"/>
              </w:rPr>
              <w:t xml:space="preserve"> </w:t>
            </w:r>
            <w:r w:rsidR="00AB1398"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="00AB1398" w:rsidRPr="00600EE5">
              <w:t>year 1 link</w:t>
            </w:r>
            <w:r w:rsidR="00AB1398" w:rsidRPr="00CC37E9">
              <w:t xml:space="preserve">. </w:t>
            </w:r>
            <w:r w:rsidR="00AB1398" w:rsidRPr="004C68BA">
              <w:rPr>
                <w:shd w:val="clear" w:color="auto" w:fill="FFC000"/>
              </w:rPr>
              <w:br/>
            </w:r>
            <w:r w:rsidR="00AB1398">
              <w:br/>
              <w:t xml:space="preserve">These </w:t>
            </w:r>
            <w:r w:rsidR="00AB1398" w:rsidRPr="00600EE5">
              <w:t>sessions will be at 10.30 am daily.</w:t>
            </w:r>
            <w:r w:rsidR="00AB1398">
              <w:rPr>
                <w:color w:val="FF0000"/>
              </w:rPr>
              <w:t xml:space="preserve">  </w:t>
            </w:r>
          </w:p>
          <w:p w14:paraId="6E5FF807" w14:textId="32CDB988" w:rsidR="00755262" w:rsidRPr="00724985" w:rsidRDefault="00AE78F3" w:rsidP="00AB1398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hyperlink r:id="rId8" w:history="1">
              <w:r w:rsidR="00755262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  <w:p w14:paraId="137ECB48" w14:textId="78760C51" w:rsidR="008243D6" w:rsidRPr="00945EA1" w:rsidRDefault="008243D6" w:rsidP="008243D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147" w:type="dxa"/>
            <w:shd w:val="clear" w:color="auto" w:fill="auto"/>
          </w:tcPr>
          <w:p w14:paraId="63C365B3" w14:textId="24FFD507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  <w:r w:rsidR="006A5797">
              <w:rPr>
                <w:rFonts w:cstheme="minorHAnsi"/>
                <w:b/>
                <w:u w:val="single"/>
              </w:rPr>
              <w:t xml:space="preserve"> </w:t>
            </w:r>
          </w:p>
          <w:p w14:paraId="2C181FBB" w14:textId="195357E5" w:rsidR="00AB1398" w:rsidRPr="00724985" w:rsidRDefault="008243D6" w:rsidP="00AB1398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724985">
              <w:rPr>
                <w:rFonts w:cstheme="minorHAnsi"/>
                <w:b/>
                <w:u w:val="single"/>
              </w:rPr>
              <w:t xml:space="preserve"> </w:t>
            </w:r>
            <w:r w:rsidR="00AB1398"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="00AB1398" w:rsidRPr="00600EE5">
              <w:t>year 1 link</w:t>
            </w:r>
            <w:r w:rsidR="00AB1398" w:rsidRPr="00CC37E9">
              <w:t xml:space="preserve">. </w:t>
            </w:r>
            <w:r w:rsidR="00AB1398" w:rsidRPr="004C68BA">
              <w:rPr>
                <w:shd w:val="clear" w:color="auto" w:fill="FFC000"/>
              </w:rPr>
              <w:br/>
            </w:r>
            <w:r w:rsidR="00AB1398">
              <w:br/>
              <w:t xml:space="preserve">These </w:t>
            </w:r>
            <w:r w:rsidR="00AB1398" w:rsidRPr="00600EE5">
              <w:t>sessions will be at 10.30 am daily.</w:t>
            </w:r>
            <w:r w:rsidR="00AB1398">
              <w:rPr>
                <w:color w:val="FF0000"/>
              </w:rPr>
              <w:t xml:space="preserve">  </w:t>
            </w:r>
          </w:p>
          <w:p w14:paraId="02494B9F" w14:textId="2D5FBC97" w:rsidR="008243D6" w:rsidRPr="00945EA1" w:rsidRDefault="00AE78F3" w:rsidP="008243D6">
            <w:pPr>
              <w:rPr>
                <w:rFonts w:cstheme="minorHAnsi"/>
                <w:b/>
                <w:u w:val="single"/>
              </w:rPr>
            </w:pPr>
            <w:hyperlink r:id="rId9" w:history="1">
              <w:r w:rsidR="00755262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</w:tc>
        <w:tc>
          <w:tcPr>
            <w:tcW w:w="3147" w:type="dxa"/>
            <w:shd w:val="clear" w:color="auto" w:fill="auto"/>
          </w:tcPr>
          <w:p w14:paraId="528460FC" w14:textId="550427F3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  <w:r w:rsidR="008243D6">
              <w:rPr>
                <w:rFonts w:cstheme="minorHAnsi"/>
                <w:b/>
                <w:u w:val="single"/>
              </w:rPr>
              <w:t xml:space="preserve"> </w:t>
            </w:r>
          </w:p>
          <w:p w14:paraId="34860EFE" w14:textId="4CD2C2DF" w:rsidR="00AB1398" w:rsidRDefault="008243D6" w:rsidP="00AB1398">
            <w:r w:rsidRPr="00724985">
              <w:rPr>
                <w:rFonts w:cstheme="minorHAnsi"/>
                <w:b/>
                <w:u w:val="single"/>
              </w:rPr>
              <w:t xml:space="preserve"> </w:t>
            </w:r>
            <w:r w:rsidR="00AB1398"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="00AB1398" w:rsidRPr="00600EE5">
              <w:t>year 1 link</w:t>
            </w:r>
            <w:r w:rsidR="00AB1398" w:rsidRPr="00CC37E9">
              <w:t xml:space="preserve">. </w:t>
            </w:r>
            <w:r w:rsidR="00AB1398" w:rsidRPr="004C68BA">
              <w:rPr>
                <w:shd w:val="clear" w:color="auto" w:fill="FFC000"/>
              </w:rPr>
              <w:br/>
            </w:r>
            <w:r w:rsidR="00AB1398">
              <w:br/>
              <w:t xml:space="preserve">These </w:t>
            </w:r>
            <w:r w:rsidR="00AB1398" w:rsidRPr="00600EE5">
              <w:t>sessions will be at 10.30 am daily.</w:t>
            </w:r>
            <w:r w:rsidR="00AB1398">
              <w:rPr>
                <w:color w:val="FF0000"/>
              </w:rPr>
              <w:t xml:space="preserve">  </w:t>
            </w:r>
          </w:p>
          <w:p w14:paraId="50E6CAA8" w14:textId="04CAE036" w:rsidR="008243D6" w:rsidRPr="00945EA1" w:rsidRDefault="00AE78F3" w:rsidP="008243D6">
            <w:pPr>
              <w:rPr>
                <w:rFonts w:cstheme="minorHAnsi"/>
                <w:b/>
                <w:u w:val="single"/>
              </w:rPr>
            </w:pPr>
            <w:hyperlink r:id="rId10" w:history="1">
              <w:r w:rsidR="00755262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</w:tc>
        <w:tc>
          <w:tcPr>
            <w:tcW w:w="3147" w:type="dxa"/>
            <w:shd w:val="clear" w:color="auto" w:fill="auto"/>
          </w:tcPr>
          <w:p w14:paraId="25D282AC" w14:textId="35FA2520" w:rsidR="008243D6" w:rsidRPr="00724985" w:rsidRDefault="00BF4064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Phonics </w:t>
            </w:r>
            <w:r w:rsidR="007E7E30">
              <w:rPr>
                <w:rFonts w:cstheme="minorHAnsi"/>
                <w:b/>
                <w:u w:val="single"/>
              </w:rPr>
              <w:t xml:space="preserve"> </w:t>
            </w:r>
          </w:p>
          <w:p w14:paraId="15F9F9BF" w14:textId="760832BC" w:rsidR="00AB1398" w:rsidRDefault="008243D6" w:rsidP="00AB1398">
            <w:r w:rsidRPr="00724985">
              <w:rPr>
                <w:rFonts w:cstheme="minorHAnsi"/>
                <w:b/>
                <w:u w:val="single"/>
              </w:rPr>
              <w:t xml:space="preserve"> </w:t>
            </w:r>
            <w:r w:rsidR="00AB1398">
              <w:rPr>
                <w:color w:val="000000"/>
              </w:rPr>
              <w:t xml:space="preserve">Letters and sounds: Do not forget to join in with daily phonics sessions on the link below and on the flier. You will want summer term </w:t>
            </w:r>
            <w:r w:rsidR="00AB1398" w:rsidRPr="00600EE5">
              <w:t>year 1 link</w:t>
            </w:r>
            <w:r w:rsidR="00AB1398" w:rsidRPr="00CC37E9">
              <w:t xml:space="preserve">. </w:t>
            </w:r>
            <w:r w:rsidR="00AB1398" w:rsidRPr="004C68BA">
              <w:rPr>
                <w:shd w:val="clear" w:color="auto" w:fill="FFC000"/>
              </w:rPr>
              <w:br/>
            </w:r>
            <w:r w:rsidR="00AB1398">
              <w:br/>
              <w:t xml:space="preserve">These </w:t>
            </w:r>
            <w:r w:rsidR="00AB1398" w:rsidRPr="00600EE5">
              <w:t>sessions will be at 10.30 am daily.</w:t>
            </w:r>
            <w:r w:rsidR="00AB1398">
              <w:rPr>
                <w:color w:val="FF0000"/>
              </w:rPr>
              <w:t xml:space="preserve">  </w:t>
            </w:r>
          </w:p>
          <w:p w14:paraId="338F3C33" w14:textId="19054B91" w:rsidR="00755262" w:rsidRPr="00724985" w:rsidRDefault="00AE78F3" w:rsidP="00AB1398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hyperlink r:id="rId11" w:history="1">
              <w:r w:rsidR="00755262" w:rsidRPr="0070770C">
                <w:rPr>
                  <w:color w:val="0000FF"/>
                  <w:u w:val="single"/>
                </w:rPr>
                <w:t>https://www.youtube.com/channel/UCP_FbjYUP_UtldV2K_-niWw/videos</w:t>
              </w:r>
            </w:hyperlink>
          </w:p>
          <w:p w14:paraId="40F97C34" w14:textId="17EBC2CC" w:rsidR="008243D6" w:rsidRPr="00945EA1" w:rsidRDefault="008243D6" w:rsidP="008243D6">
            <w:pPr>
              <w:tabs>
                <w:tab w:val="center" w:pos="1451"/>
              </w:tabs>
              <w:rPr>
                <w:rFonts w:cstheme="minorHAnsi"/>
                <w:b/>
                <w:u w:val="single"/>
              </w:rPr>
            </w:pPr>
          </w:p>
        </w:tc>
      </w:tr>
      <w:tr w:rsidR="00DD2E2F" w:rsidRPr="00724985" w14:paraId="42C64BFD" w14:textId="77777777" w:rsidTr="001235D7">
        <w:tc>
          <w:tcPr>
            <w:tcW w:w="15735" w:type="dxa"/>
            <w:gridSpan w:val="5"/>
          </w:tcPr>
          <w:p w14:paraId="0FBE52E6" w14:textId="77777777" w:rsidR="00DD2E2F" w:rsidRPr="00945EA1" w:rsidRDefault="00DD2E2F" w:rsidP="00DD2E2F">
            <w:pPr>
              <w:rPr>
                <w:rFonts w:cstheme="minorHAnsi"/>
              </w:rPr>
            </w:pPr>
            <w:bookmarkStart w:id="1" w:name="_Hlk40100513"/>
            <w:r w:rsidRPr="00724985">
              <w:rPr>
                <w:rFonts w:cstheme="minorHAnsi"/>
                <w:b/>
                <w:u w:val="single"/>
              </w:rPr>
              <w:t xml:space="preserve">Maths Focus this week is </w:t>
            </w:r>
            <w:bookmarkEnd w:id="1"/>
          </w:p>
          <w:p w14:paraId="137EFD33" w14:textId="2DD3FD85" w:rsidR="00DD2E2F" w:rsidRPr="00392783" w:rsidRDefault="00DD2E2F" w:rsidP="00DD2E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You should have collected from school/received a delivery of a Collins Literacy book. For our sessions this week please complete a little work each day using the Collins book</w:t>
            </w:r>
            <w:r w:rsidRPr="00392783">
              <w:rPr>
                <w:rFonts w:cstheme="minorHAnsi"/>
              </w:rPr>
              <w:t>.</w:t>
            </w:r>
            <w:r w:rsidRPr="00392783">
              <w:rPr>
                <w:rFonts w:cstheme="minorHAnsi"/>
                <w:b/>
              </w:rPr>
              <w:t xml:space="preserve"> </w:t>
            </w:r>
            <w:r w:rsidRPr="00392783">
              <w:rPr>
                <w:rFonts w:cstheme="minorHAnsi"/>
              </w:rPr>
              <w:t>We would also like you to continue practising some basic number skills and have added an additional</w:t>
            </w:r>
            <w:r w:rsidRPr="00392783">
              <w:rPr>
                <w:rFonts w:cstheme="minorHAnsi"/>
                <w:b/>
              </w:rPr>
              <w:t xml:space="preserve"> </w:t>
            </w:r>
            <w:r w:rsidR="00364327">
              <w:rPr>
                <w:rFonts w:cstheme="minorHAnsi"/>
              </w:rPr>
              <w:t xml:space="preserve">Oak Academy </w:t>
            </w:r>
            <w:r w:rsidRPr="00392783">
              <w:rPr>
                <w:rFonts w:cstheme="minorHAnsi"/>
              </w:rPr>
              <w:t>link each day for you to do as well for Maths.</w:t>
            </w:r>
          </w:p>
          <w:p w14:paraId="1FB37618" w14:textId="44049CA1" w:rsidR="00DD2E2F" w:rsidRPr="00945EA1" w:rsidRDefault="00DD2E2F" w:rsidP="00DD2E2F">
            <w:pPr>
              <w:rPr>
                <w:rFonts w:cstheme="minorHAnsi"/>
                <w:color w:val="FF0000"/>
              </w:rPr>
            </w:pPr>
          </w:p>
        </w:tc>
      </w:tr>
      <w:tr w:rsidR="008243D6" w:rsidRPr="00724985" w14:paraId="5C8E9A56" w14:textId="77777777" w:rsidTr="001235D7">
        <w:trPr>
          <w:trHeight w:val="1266"/>
        </w:trPr>
        <w:tc>
          <w:tcPr>
            <w:tcW w:w="3147" w:type="dxa"/>
          </w:tcPr>
          <w:p w14:paraId="3B036E9A" w14:textId="7DACE757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  <w:r w:rsidRPr="00724985">
              <w:rPr>
                <w:rFonts w:cstheme="minorHAnsi"/>
                <w:b/>
                <w:u w:val="single"/>
              </w:rPr>
              <w:t xml:space="preserve">Maths </w:t>
            </w:r>
          </w:p>
          <w:p w14:paraId="0CD12A37" w14:textId="77777777" w:rsidR="008243D6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the Collins maths work in your work books for 20 minutes today. </w:t>
            </w:r>
          </w:p>
          <w:p w14:paraId="2F72395F" w14:textId="77777777" w:rsidR="00364327" w:rsidRDefault="00364327" w:rsidP="008243D6">
            <w:pPr>
              <w:rPr>
                <w:rFonts w:cstheme="minorHAnsi"/>
              </w:rPr>
            </w:pPr>
          </w:p>
          <w:p w14:paraId="5232B093" w14:textId="3AEE31A4" w:rsidR="00364327" w:rsidRDefault="00364327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activity</w:t>
            </w:r>
            <w:r w:rsidR="00C36E3D">
              <w:rPr>
                <w:rFonts w:cstheme="minorHAnsi"/>
              </w:rPr>
              <w:t xml:space="preserve"> ‘To recognise, read and write numbers to 100.’ </w:t>
            </w:r>
          </w:p>
          <w:p w14:paraId="5EF3456E" w14:textId="77777777" w:rsidR="00C36E3D" w:rsidRDefault="00C36E3D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introductory quiz, video, worksheet and final quiz.</w:t>
            </w:r>
          </w:p>
          <w:p w14:paraId="37451D6F" w14:textId="49D26D4A" w:rsidR="00C36E3D" w:rsidRPr="00364327" w:rsidRDefault="00AE78F3" w:rsidP="008243D6">
            <w:pPr>
              <w:rPr>
                <w:rFonts w:cstheme="minorHAnsi"/>
              </w:rPr>
            </w:pPr>
            <w:hyperlink r:id="rId12" w:history="1">
              <w:r w:rsidR="00C36E3D" w:rsidRPr="00C36E3D">
                <w:rPr>
                  <w:color w:val="0000FF"/>
                  <w:u w:val="single"/>
                </w:rPr>
                <w:t>https://classroom.thenational.academy/lessons/to-recognise-read-and-write-numbers-to-100</w:t>
              </w:r>
            </w:hyperlink>
          </w:p>
        </w:tc>
        <w:tc>
          <w:tcPr>
            <w:tcW w:w="3147" w:type="dxa"/>
          </w:tcPr>
          <w:p w14:paraId="0A91CD41" w14:textId="34788269" w:rsidR="008243D6" w:rsidRPr="00724985" w:rsidRDefault="008243D6" w:rsidP="008243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2498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Maths</w:t>
            </w:r>
            <w:r w:rsidRPr="0072498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10E0F3D2" w14:textId="77777777" w:rsidR="008243D6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maths work in your work books for 20 minutes today.</w:t>
            </w:r>
          </w:p>
          <w:p w14:paraId="20F6673A" w14:textId="77777777" w:rsidR="003C6F99" w:rsidRDefault="003C6F99" w:rsidP="008243D6">
            <w:pPr>
              <w:rPr>
                <w:rFonts w:cstheme="minorHAnsi"/>
              </w:rPr>
            </w:pPr>
          </w:p>
          <w:p w14:paraId="53A81257" w14:textId="77777777" w:rsidR="00364327" w:rsidRDefault="00364327" w:rsidP="00364327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activity ‘To order numbers within 100 activity.’</w:t>
            </w:r>
          </w:p>
          <w:p w14:paraId="71D4821F" w14:textId="77777777" w:rsidR="00364327" w:rsidRDefault="00364327" w:rsidP="003643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the introductory quiz, video, worksheet and final quiz. </w:t>
            </w:r>
          </w:p>
          <w:p w14:paraId="0E4002CE" w14:textId="0090DC65" w:rsidR="003C6F99" w:rsidRPr="00724985" w:rsidRDefault="00AE78F3" w:rsidP="00364327">
            <w:pPr>
              <w:rPr>
                <w:rFonts w:cstheme="minorHAnsi"/>
                <w:b/>
                <w:u w:val="single"/>
              </w:rPr>
            </w:pPr>
            <w:hyperlink r:id="rId13" w:history="1">
              <w:r w:rsidR="00364327" w:rsidRPr="006C2931">
                <w:rPr>
                  <w:color w:val="0000FF"/>
                  <w:u w:val="single"/>
                </w:rPr>
                <w:t>https://classroom.thenational.a</w:t>
              </w:r>
              <w:r w:rsidR="00364327" w:rsidRPr="006C2931">
                <w:rPr>
                  <w:color w:val="0000FF"/>
                  <w:u w:val="single"/>
                </w:rPr>
                <w:lastRenderedPageBreak/>
                <w:t>cademy/lessons/to-order-numbers-within-100/activities/2</w:t>
              </w:r>
            </w:hyperlink>
          </w:p>
        </w:tc>
        <w:tc>
          <w:tcPr>
            <w:tcW w:w="3147" w:type="dxa"/>
          </w:tcPr>
          <w:p w14:paraId="2E532372" w14:textId="0E2FCC77" w:rsidR="008243D6" w:rsidRPr="00724985" w:rsidRDefault="008243D6" w:rsidP="008243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2498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Maths</w:t>
            </w:r>
            <w:r w:rsidRPr="0072498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6AF47134" w14:textId="77777777" w:rsidR="008243D6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maths work in your work books for 20 minutes today.</w:t>
            </w:r>
          </w:p>
          <w:p w14:paraId="0BEA62D6" w14:textId="77777777" w:rsidR="00364327" w:rsidRDefault="00364327" w:rsidP="008243D6">
            <w:pPr>
              <w:rPr>
                <w:rFonts w:cstheme="minorHAnsi"/>
              </w:rPr>
            </w:pPr>
          </w:p>
          <w:p w14:paraId="260D192D" w14:textId="77777777" w:rsidR="00364327" w:rsidRDefault="00364327" w:rsidP="00364327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activity ‘To compare numbers within 100 on a number line.’ Complete the introductory quiz, video, worksheet and final quiz.</w:t>
            </w:r>
          </w:p>
          <w:p w14:paraId="69C2A0E7" w14:textId="5F8BA94A" w:rsidR="00D24413" w:rsidRPr="00D24413" w:rsidRDefault="00AE78F3" w:rsidP="00364327">
            <w:pPr>
              <w:rPr>
                <w:rFonts w:cstheme="minorHAnsi"/>
              </w:rPr>
            </w:pPr>
            <w:hyperlink r:id="rId14" w:history="1">
              <w:r w:rsidR="00364327" w:rsidRPr="003C6F99">
                <w:rPr>
                  <w:color w:val="0000FF"/>
                  <w:u w:val="single"/>
                </w:rPr>
                <w:t>https://classroom.thenational.academy/lessons/to-compare-numbers-within-100-on-a-number-line</w:t>
              </w:r>
            </w:hyperlink>
          </w:p>
        </w:tc>
        <w:tc>
          <w:tcPr>
            <w:tcW w:w="3147" w:type="dxa"/>
          </w:tcPr>
          <w:p w14:paraId="05657505" w14:textId="5AC3AE4C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  <w:r w:rsidRPr="00724985">
              <w:rPr>
                <w:rFonts w:cstheme="minorHAnsi"/>
                <w:b/>
                <w:u w:val="single"/>
              </w:rPr>
              <w:lastRenderedPageBreak/>
              <w:t xml:space="preserve">Maths </w:t>
            </w:r>
          </w:p>
          <w:p w14:paraId="6A32F710" w14:textId="77777777" w:rsidR="008243D6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maths work in your work books for 20 minutes today.</w:t>
            </w:r>
          </w:p>
          <w:p w14:paraId="403D1806" w14:textId="77777777" w:rsidR="00403737" w:rsidRDefault="00403737" w:rsidP="008243D6">
            <w:pPr>
              <w:rPr>
                <w:rFonts w:cstheme="minorHAnsi"/>
              </w:rPr>
            </w:pPr>
          </w:p>
          <w:p w14:paraId="378BB9BD" w14:textId="77777777" w:rsidR="00364327" w:rsidRDefault="00364327" w:rsidP="00364327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activity ‘To compare numbers within 100 on a place value chart’. Complete the ‘introductory quiz, video, worksheet and final quiz.</w:t>
            </w:r>
          </w:p>
          <w:p w14:paraId="0661670C" w14:textId="77777777" w:rsidR="00364327" w:rsidRDefault="00364327" w:rsidP="00364327">
            <w:pPr>
              <w:rPr>
                <w:rFonts w:cstheme="minorHAnsi"/>
              </w:rPr>
            </w:pPr>
          </w:p>
          <w:p w14:paraId="209B84E6" w14:textId="61BAF39A" w:rsidR="00403737" w:rsidRPr="00403737" w:rsidRDefault="00AE78F3" w:rsidP="00364327">
            <w:pPr>
              <w:rPr>
                <w:rFonts w:cstheme="minorHAnsi"/>
              </w:rPr>
            </w:pPr>
            <w:hyperlink r:id="rId15" w:history="1">
              <w:r w:rsidR="00364327" w:rsidRPr="00D24413">
                <w:rPr>
                  <w:color w:val="0000FF"/>
                  <w:u w:val="single"/>
                </w:rPr>
                <w:t>https://classroom.thenational.academy/lessons/to-compare-numbers-within-100-on-a-place-value-chart</w:t>
              </w:r>
            </w:hyperlink>
          </w:p>
        </w:tc>
        <w:tc>
          <w:tcPr>
            <w:tcW w:w="3147" w:type="dxa"/>
          </w:tcPr>
          <w:p w14:paraId="5F109C28" w14:textId="200274E0" w:rsidR="008243D6" w:rsidRPr="00724985" w:rsidRDefault="008243D6" w:rsidP="008243D6">
            <w:pPr>
              <w:rPr>
                <w:rFonts w:cstheme="minorHAnsi"/>
                <w:b/>
                <w:u w:val="single"/>
              </w:rPr>
            </w:pPr>
            <w:r w:rsidRPr="00724985">
              <w:rPr>
                <w:rFonts w:cstheme="minorHAnsi"/>
                <w:b/>
                <w:u w:val="single"/>
              </w:rPr>
              <w:lastRenderedPageBreak/>
              <w:t xml:space="preserve">Maths </w:t>
            </w:r>
          </w:p>
          <w:p w14:paraId="7D7ECEF9" w14:textId="77777777" w:rsidR="008243D6" w:rsidRDefault="00AB139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Collins maths work in your work books for 20 minutes today.</w:t>
            </w:r>
          </w:p>
          <w:p w14:paraId="04D714C1" w14:textId="77777777" w:rsidR="00D24413" w:rsidRDefault="00D24413" w:rsidP="008243D6">
            <w:pPr>
              <w:rPr>
                <w:rFonts w:cstheme="minorHAnsi"/>
              </w:rPr>
            </w:pPr>
          </w:p>
          <w:p w14:paraId="2893F99C" w14:textId="77777777" w:rsidR="00364327" w:rsidRDefault="00364327" w:rsidP="00364327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activity ‘To identify patterns within a sequence of numbers’. Complete the lesson, video, worksheet and final quiz.</w:t>
            </w:r>
          </w:p>
          <w:p w14:paraId="4FDB9CEE" w14:textId="77777777" w:rsidR="00364327" w:rsidRDefault="00364327" w:rsidP="00364327">
            <w:pPr>
              <w:rPr>
                <w:rFonts w:cstheme="minorHAnsi"/>
              </w:rPr>
            </w:pPr>
          </w:p>
          <w:p w14:paraId="7E71531E" w14:textId="37202656" w:rsidR="00D24413" w:rsidRPr="00724985" w:rsidRDefault="00AE78F3" w:rsidP="00364327">
            <w:pPr>
              <w:rPr>
                <w:rFonts w:cstheme="minorHAnsi"/>
                <w:b/>
                <w:u w:val="single"/>
              </w:rPr>
            </w:pPr>
            <w:hyperlink r:id="rId16" w:history="1">
              <w:r w:rsidR="00364327" w:rsidRPr="00403737">
                <w:rPr>
                  <w:color w:val="0000FF"/>
                  <w:u w:val="single"/>
                </w:rPr>
                <w:t>https://classroom.thenational.academy/lessons/to-identify-patterns-within-a-sequence-of-numbers</w:t>
              </w:r>
            </w:hyperlink>
          </w:p>
        </w:tc>
      </w:tr>
      <w:tr w:rsidR="008243D6" w:rsidRPr="00724985" w14:paraId="6BD0AA65" w14:textId="77777777" w:rsidTr="008243D6">
        <w:trPr>
          <w:trHeight w:val="1063"/>
        </w:trPr>
        <w:tc>
          <w:tcPr>
            <w:tcW w:w="3147" w:type="dxa"/>
          </w:tcPr>
          <w:p w14:paraId="16A14A6A" w14:textId="06C0CF76" w:rsidR="008243D6" w:rsidRDefault="007E7E30" w:rsidP="00824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>Topic</w:t>
            </w:r>
            <w:r w:rsidR="008243D6">
              <w:rPr>
                <w:rFonts w:cstheme="minorHAnsi"/>
                <w:b/>
                <w:u w:val="single"/>
              </w:rPr>
              <w:t xml:space="preserve"> </w:t>
            </w:r>
          </w:p>
          <w:p w14:paraId="238C6193" w14:textId="77777777" w:rsidR="00DD2E2F" w:rsidRDefault="00C66332" w:rsidP="008243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We are all different. Read the discussion cards and discuss them with your parent/carer. </w:t>
            </w:r>
          </w:p>
          <w:p w14:paraId="0E33F6C3" w14:textId="77777777" w:rsidR="00DD2E2F" w:rsidRDefault="00DD2E2F" w:rsidP="008243D6">
            <w:pPr>
              <w:rPr>
                <w:rFonts w:cstheme="minorHAnsi"/>
                <w:bCs/>
              </w:rPr>
            </w:pPr>
          </w:p>
          <w:p w14:paraId="354B0E59" w14:textId="11C49DAE" w:rsidR="008243D6" w:rsidRPr="00724985" w:rsidRDefault="00C66332" w:rsidP="008243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(See </w:t>
            </w:r>
            <w:r w:rsidR="00DD2E2F">
              <w:rPr>
                <w:rFonts w:cstheme="minorHAnsi"/>
                <w:bCs/>
              </w:rPr>
              <w:t>attachment) – ‘</w:t>
            </w:r>
            <w:r>
              <w:rPr>
                <w:rFonts w:cstheme="minorHAnsi"/>
                <w:bCs/>
              </w:rPr>
              <w:t>How are we different?</w:t>
            </w:r>
            <w:r w:rsidR="00DD2E2F">
              <w:rPr>
                <w:rFonts w:cstheme="minorHAnsi"/>
                <w:bCs/>
              </w:rPr>
              <w:t>’</w:t>
            </w:r>
          </w:p>
        </w:tc>
        <w:tc>
          <w:tcPr>
            <w:tcW w:w="3147" w:type="dxa"/>
          </w:tcPr>
          <w:p w14:paraId="19BB8AD7" w14:textId="77777777" w:rsidR="008243D6" w:rsidRPr="005B0736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5B0736">
              <w:rPr>
                <w:rFonts w:cstheme="minorHAnsi"/>
                <w:b/>
                <w:bCs/>
                <w:u w:val="single"/>
              </w:rPr>
              <w:t>Topic</w:t>
            </w:r>
            <w:r w:rsidR="005B0736" w:rsidRPr="005B0736">
              <w:rPr>
                <w:rFonts w:cstheme="minorHAnsi"/>
                <w:b/>
                <w:bCs/>
                <w:u w:val="single"/>
              </w:rPr>
              <w:t>- Music</w:t>
            </w:r>
          </w:p>
          <w:p w14:paraId="2345537B" w14:textId="77777777" w:rsidR="005B0736" w:rsidRPr="005B0736" w:rsidRDefault="005B0736" w:rsidP="005B0736">
            <w:pPr>
              <w:rPr>
                <w:rFonts w:cstheme="minorHAnsi"/>
                <w:bCs/>
              </w:rPr>
            </w:pPr>
            <w:r w:rsidRPr="005B0736">
              <w:rPr>
                <w:rFonts w:cstheme="minorHAnsi"/>
                <w:bCs/>
              </w:rPr>
              <w:t>Singing assembly –session 4</w:t>
            </w:r>
          </w:p>
          <w:p w14:paraId="41FF5CE6" w14:textId="77777777" w:rsidR="005B0736" w:rsidRPr="00B70E90" w:rsidRDefault="00AE78F3" w:rsidP="005B0736">
            <w:pPr>
              <w:rPr>
                <w:sz w:val="18"/>
                <w:szCs w:val="18"/>
              </w:rPr>
            </w:pPr>
            <w:hyperlink r:id="rId17" w:history="1">
              <w:r w:rsidR="005B0736" w:rsidRPr="00B70E90">
                <w:rPr>
                  <w:color w:val="0000FF"/>
                  <w:sz w:val="18"/>
                  <w:szCs w:val="18"/>
                  <w:u w:val="single"/>
                </w:rPr>
                <w:t>https://www.youtube.com/watch?v=Cx50wpm2PwA&amp;feature=youtu.be</w:t>
              </w:r>
            </w:hyperlink>
          </w:p>
          <w:p w14:paraId="3E38B141" w14:textId="64D2DA6F" w:rsidR="00B70E90" w:rsidRDefault="00B70E90" w:rsidP="005B0736">
            <w:pPr>
              <w:rPr>
                <w:sz w:val="20"/>
                <w:szCs w:val="20"/>
              </w:rPr>
            </w:pPr>
            <w:r>
              <w:t>Music challenge- Garageband Loops.</w:t>
            </w:r>
            <w:hyperlink r:id="rId18" w:history="1">
              <w:r w:rsidRPr="00B70E90">
                <w:rPr>
                  <w:color w:val="0000FF"/>
                  <w:sz w:val="20"/>
                  <w:szCs w:val="20"/>
                  <w:u w:val="single"/>
                </w:rPr>
                <w:t>https://www.youtube.com/watch?v=ef7In-1MA2o&amp;feature=youtu.be</w:t>
              </w:r>
            </w:hyperlink>
          </w:p>
          <w:p w14:paraId="0812C565" w14:textId="3D371D19" w:rsidR="00B70E90" w:rsidRPr="00B70E90" w:rsidRDefault="00B70E90" w:rsidP="005B0736">
            <w:r w:rsidRPr="00B70E90">
              <w:t xml:space="preserve">Music challenge 4- </w:t>
            </w:r>
            <w:hyperlink r:id="rId19" w:history="1">
              <w:r w:rsidRPr="00B70E90">
                <w:rPr>
                  <w:color w:val="0000FF"/>
                  <w:sz w:val="20"/>
                  <w:szCs w:val="20"/>
                  <w:u w:val="single"/>
                </w:rPr>
                <w:t>https://www.youtube.com/watch?v=41QdHMK5g0Q&amp;feature=youtu.be</w:t>
              </w:r>
            </w:hyperlink>
          </w:p>
          <w:p w14:paraId="7D38BD0C" w14:textId="099F5EAA" w:rsidR="005B0736" w:rsidRPr="005B0736" w:rsidRDefault="005B0736" w:rsidP="005B0736">
            <w:pPr>
              <w:rPr>
                <w:rFonts w:cstheme="minorHAnsi"/>
                <w:bCs/>
              </w:rPr>
            </w:pPr>
          </w:p>
        </w:tc>
        <w:tc>
          <w:tcPr>
            <w:tcW w:w="3147" w:type="dxa"/>
          </w:tcPr>
          <w:p w14:paraId="6ABA6061" w14:textId="77777777" w:rsidR="008243D6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</w:p>
          <w:p w14:paraId="4F2CAEF8" w14:textId="617BA6AE" w:rsidR="0006424B" w:rsidRDefault="0006424B" w:rsidP="0006424B">
            <w:r>
              <w:t xml:space="preserve">We are thinking about being kind to each other. Watch this video first and then complete the activity. </w:t>
            </w:r>
          </w:p>
          <w:p w14:paraId="44A25E53" w14:textId="60A5AEB8" w:rsidR="0006424B" w:rsidRDefault="00AE78F3" w:rsidP="0006424B">
            <w:hyperlink r:id="rId20" w:history="1">
              <w:r w:rsidR="0006424B" w:rsidRPr="00DD2E2F">
                <w:rPr>
                  <w:color w:val="0000FF"/>
                  <w:u w:val="single"/>
                </w:rPr>
                <w:t>https://www.youtube.com/watch?v=kAo4-2UzgPo</w:t>
              </w:r>
            </w:hyperlink>
          </w:p>
          <w:p w14:paraId="6D15729E" w14:textId="77777777" w:rsidR="0006424B" w:rsidRDefault="0006424B" w:rsidP="0006424B"/>
          <w:p w14:paraId="2F79DC11" w14:textId="5DC4AB78" w:rsidR="00544EE3" w:rsidRDefault="00EE6058" w:rsidP="00DD2E2F">
            <w:pPr>
              <w:rPr>
                <w:rFonts w:cstheme="minorHAnsi"/>
              </w:rPr>
            </w:pPr>
            <w:r>
              <w:rPr>
                <w:rFonts w:cstheme="minorHAnsi"/>
              </w:rPr>
              <w:t>Write a list about</w:t>
            </w:r>
            <w:r w:rsidR="00901127">
              <w:rPr>
                <w:rFonts w:cstheme="minorHAnsi"/>
              </w:rPr>
              <w:t xml:space="preserve"> how</w:t>
            </w:r>
            <w:r>
              <w:rPr>
                <w:rFonts w:cstheme="minorHAnsi"/>
              </w:rPr>
              <w:t xml:space="preserve"> you can be kind to </w:t>
            </w:r>
            <w:r w:rsidR="00DD2E2F">
              <w:rPr>
                <w:rFonts w:cstheme="minorHAnsi"/>
              </w:rPr>
              <w:t>others. Think about h</w:t>
            </w:r>
            <w:r>
              <w:rPr>
                <w:rFonts w:cstheme="minorHAnsi"/>
              </w:rPr>
              <w:t>ow can you be kind to your friend</w:t>
            </w:r>
            <w:r w:rsidR="00DD2E2F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? How can you be </w:t>
            </w:r>
            <w:r w:rsidR="00DD2E2F">
              <w:rPr>
                <w:rFonts w:cstheme="minorHAnsi"/>
              </w:rPr>
              <w:t>kind to your siblings</w:t>
            </w:r>
            <w:r>
              <w:rPr>
                <w:rFonts w:cstheme="minorHAnsi"/>
              </w:rPr>
              <w:t xml:space="preserve">? </w:t>
            </w:r>
            <w:r w:rsidR="00DD2E2F">
              <w:rPr>
                <w:rFonts w:cstheme="minorHAnsi"/>
              </w:rPr>
              <w:t>How can you show kindness to others?</w:t>
            </w:r>
          </w:p>
          <w:p w14:paraId="1B6A4F0D" w14:textId="77777777" w:rsidR="00DD2E2F" w:rsidRDefault="00DD2E2F" w:rsidP="00DD2E2F">
            <w:pPr>
              <w:rPr>
                <w:rFonts w:cstheme="minorHAnsi"/>
              </w:rPr>
            </w:pPr>
          </w:p>
          <w:p w14:paraId="70622760" w14:textId="24763C17" w:rsidR="00DD2E2F" w:rsidRPr="00EE6058" w:rsidRDefault="00DD2E2F" w:rsidP="0006424B">
            <w:pPr>
              <w:rPr>
                <w:rFonts w:cstheme="minorHAnsi"/>
              </w:rPr>
            </w:pPr>
          </w:p>
        </w:tc>
        <w:tc>
          <w:tcPr>
            <w:tcW w:w="3147" w:type="dxa"/>
            <w:shd w:val="clear" w:color="auto" w:fill="auto"/>
          </w:tcPr>
          <w:p w14:paraId="241E6060" w14:textId="77777777" w:rsidR="008243D6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</w:p>
          <w:p w14:paraId="0F54A050" w14:textId="7899D739" w:rsidR="00EE6058" w:rsidRDefault="00EE6058" w:rsidP="00824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Create your own </w:t>
            </w:r>
            <w:r w:rsidR="009E033D">
              <w:rPr>
                <w:rFonts w:cstheme="minorHAnsi"/>
              </w:rPr>
              <w:t xml:space="preserve">Anti-bullying </w:t>
            </w:r>
            <w:r>
              <w:rPr>
                <w:rFonts w:cstheme="minorHAnsi"/>
              </w:rPr>
              <w:t>poster about kindness. Draw different pictures showing how you can be kind to your friends.</w:t>
            </w:r>
          </w:p>
          <w:p w14:paraId="17596366" w14:textId="40E2AEFA" w:rsidR="009E033D" w:rsidRPr="00724985" w:rsidRDefault="0006424B" w:rsidP="008243D6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BDE6B5F" wp14:editId="1164E297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45720</wp:posOffset>
                  </wp:positionV>
                  <wp:extent cx="1285875" cy="12579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47" w:type="dxa"/>
          </w:tcPr>
          <w:p w14:paraId="34D2AA48" w14:textId="77777777" w:rsidR="008243D6" w:rsidRDefault="008243D6" w:rsidP="008243D6">
            <w:pPr>
              <w:rPr>
                <w:rFonts w:cstheme="minorHAnsi"/>
                <w:b/>
                <w:bCs/>
                <w:u w:val="single"/>
              </w:rPr>
            </w:pPr>
            <w:r w:rsidRPr="00945EA1">
              <w:rPr>
                <w:rFonts w:cstheme="minorHAnsi"/>
                <w:b/>
                <w:bCs/>
                <w:u w:val="single"/>
              </w:rPr>
              <w:t>Topic</w:t>
            </w:r>
            <w:r w:rsidR="00EE6058">
              <w:rPr>
                <w:rFonts w:cstheme="minorHAnsi"/>
                <w:b/>
                <w:bCs/>
                <w:u w:val="single"/>
              </w:rPr>
              <w:t xml:space="preserve">-Art </w:t>
            </w:r>
          </w:p>
          <w:p w14:paraId="656F8404" w14:textId="59E4A825" w:rsidR="00EE6058" w:rsidRPr="009E033D" w:rsidRDefault="000D3C91" w:rsidP="008243D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Crea</w:t>
            </w:r>
            <w:r w:rsidR="0057723B">
              <w:rPr>
                <w:rFonts w:cstheme="minorHAnsi"/>
                <w:bCs/>
              </w:rPr>
              <w:t xml:space="preserve">te your own Anti-bullying bracelet </w:t>
            </w:r>
            <w:r w:rsidR="006747CA">
              <w:rPr>
                <w:rFonts w:cstheme="minorHAnsi"/>
                <w:bCs/>
              </w:rPr>
              <w:t xml:space="preserve">using paper </w:t>
            </w:r>
            <w:r w:rsidR="0057723B">
              <w:rPr>
                <w:rFonts w:cstheme="minorHAnsi"/>
                <w:bCs/>
              </w:rPr>
              <w:t>and decorate it. Take a picture of it and post it to J2e.</w:t>
            </w:r>
          </w:p>
          <w:p w14:paraId="50015E59" w14:textId="341384CF" w:rsidR="008243D6" w:rsidRDefault="0006424B" w:rsidP="008243D6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BFA87C7" wp14:editId="6CC57A0C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45720</wp:posOffset>
                  </wp:positionV>
                  <wp:extent cx="1392702" cy="12573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702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08EF49" w14:textId="3F9BC625" w:rsidR="008243D6" w:rsidRPr="00724985" w:rsidRDefault="008243D6" w:rsidP="008243D6">
            <w:pPr>
              <w:rPr>
                <w:rFonts w:cstheme="minorHAnsi"/>
              </w:rPr>
            </w:pPr>
          </w:p>
        </w:tc>
      </w:tr>
      <w:tr w:rsidR="008243D6" w:rsidRPr="00724985" w14:paraId="1EA57C73" w14:textId="77777777" w:rsidTr="001235D7">
        <w:tc>
          <w:tcPr>
            <w:tcW w:w="15735" w:type="dxa"/>
            <w:gridSpan w:val="5"/>
          </w:tcPr>
          <w:p w14:paraId="1B01AF06" w14:textId="0228796E" w:rsidR="008243D6" w:rsidRPr="00724985" w:rsidRDefault="008243D6" w:rsidP="008243D6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Daily Reading </w:t>
            </w:r>
          </w:p>
          <w:p w14:paraId="10D5877B" w14:textId="7174C5D7" w:rsidR="008243D6" w:rsidRDefault="008243D6" w:rsidP="008243D6">
            <w:pPr>
              <w:jc w:val="center"/>
              <w:rPr>
                <w:rFonts w:cstheme="minorHAnsi"/>
              </w:rPr>
            </w:pPr>
            <w:r w:rsidRPr="00724985">
              <w:rPr>
                <w:rFonts w:cstheme="minorHAnsi"/>
              </w:rPr>
              <w:t>Ask your parent/ carer/ sib</w:t>
            </w:r>
            <w:r>
              <w:rPr>
                <w:rFonts w:cstheme="minorHAnsi"/>
              </w:rPr>
              <w:t xml:space="preserve">ling to read to you at bedtime </w:t>
            </w:r>
            <w:r w:rsidRPr="008243D6">
              <w:rPr>
                <w:rFonts w:cstheme="minorHAnsi"/>
                <w:b/>
              </w:rPr>
              <w:t>AND</w:t>
            </w:r>
            <w:r w:rsidRPr="0072498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spend some time each day </w:t>
            </w:r>
            <w:r w:rsidRPr="00724985">
              <w:rPr>
                <w:rFonts w:cstheme="minorHAnsi"/>
              </w:rPr>
              <w:t>read</w:t>
            </w:r>
            <w:r>
              <w:rPr>
                <w:rFonts w:cstheme="minorHAnsi"/>
              </w:rPr>
              <w:t xml:space="preserve">ing a book, either to </w:t>
            </w:r>
            <w:r w:rsidRPr="00724985">
              <w:rPr>
                <w:rFonts w:cstheme="minorHAnsi"/>
              </w:rPr>
              <w:t xml:space="preserve">yourself </w:t>
            </w:r>
            <w:r>
              <w:rPr>
                <w:rFonts w:cstheme="minorHAnsi"/>
              </w:rPr>
              <w:t xml:space="preserve">or someone else. </w:t>
            </w:r>
          </w:p>
          <w:p w14:paraId="3B9D5A7F" w14:textId="586AB603" w:rsidR="008243D6" w:rsidRPr="00724985" w:rsidRDefault="008243D6" w:rsidP="008243D6">
            <w:pPr>
              <w:rPr>
                <w:rFonts w:cstheme="minorHAnsi"/>
              </w:rPr>
            </w:pPr>
          </w:p>
        </w:tc>
      </w:tr>
      <w:tr w:rsidR="008243D6" w:rsidRPr="00724985" w14:paraId="3906822A" w14:textId="77777777" w:rsidTr="001235D7">
        <w:tc>
          <w:tcPr>
            <w:tcW w:w="15735" w:type="dxa"/>
            <w:gridSpan w:val="5"/>
          </w:tcPr>
          <w:p w14:paraId="13E3814B" w14:textId="27D6B5FA" w:rsidR="008243D6" w:rsidRPr="005B0736" w:rsidRDefault="008243D6" w:rsidP="008243D6">
            <w:pPr>
              <w:jc w:val="center"/>
              <w:rPr>
                <w:rFonts w:cstheme="minorHAnsi"/>
                <w:b/>
                <w:u w:val="single"/>
              </w:rPr>
            </w:pPr>
            <w:r w:rsidRPr="005B0736">
              <w:rPr>
                <w:rFonts w:cstheme="minorHAnsi"/>
                <w:b/>
                <w:u w:val="single"/>
              </w:rPr>
              <w:t>Daily Physical Activity</w:t>
            </w:r>
          </w:p>
          <w:p w14:paraId="79A763F6" w14:textId="77777777" w:rsidR="005B0736" w:rsidRPr="005B0736" w:rsidRDefault="005B0736" w:rsidP="005B0736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0736">
              <w:rPr>
                <w:rStyle w:val="table0020gridchar"/>
                <w:rFonts w:asciiTheme="minorHAnsi" w:hAnsiTheme="minorHAnsi"/>
                <w:color w:val="000000"/>
                <w:sz w:val="22"/>
                <w:szCs w:val="22"/>
              </w:rPr>
              <w:t>Joe Wicks - </w:t>
            </w:r>
            <w:hyperlink r:id="rId23" w:tgtFrame="_blank" w:history="1">
              <w:r w:rsidRPr="005B0736">
                <w:rPr>
                  <w:rStyle w:val="hyperlinkchar"/>
                  <w:rFonts w:asciiTheme="minorHAnsi" w:hAnsiTheme="minorHAnsi"/>
                  <w:color w:val="0070C0"/>
                  <w:sz w:val="22"/>
                  <w:szCs w:val="22"/>
                  <w:u w:val="single"/>
                </w:rPr>
                <w:t>https://www.youtube.com/watch?v=pTa5XTDUz7g</w:t>
              </w:r>
            </w:hyperlink>
          </w:p>
          <w:p w14:paraId="25B2C510" w14:textId="77777777" w:rsidR="005B0736" w:rsidRPr="005B0736" w:rsidRDefault="005B0736" w:rsidP="005B0736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0736">
              <w:rPr>
                <w:rStyle w:val="table0020gridchar"/>
                <w:rFonts w:asciiTheme="minorHAnsi" w:hAnsiTheme="minorHAnsi"/>
                <w:color w:val="000000"/>
                <w:sz w:val="22"/>
                <w:szCs w:val="22"/>
              </w:rPr>
              <w:t>Go noodle - </w:t>
            </w:r>
            <w:hyperlink r:id="rId24" w:tgtFrame="_blank" w:history="1">
              <w:r w:rsidRPr="005B0736">
                <w:rPr>
                  <w:rStyle w:val="hyperlinkchar"/>
                  <w:rFonts w:asciiTheme="minorHAnsi" w:hAnsiTheme="minorHAnsi"/>
                  <w:color w:val="0563C1"/>
                  <w:sz w:val="22"/>
                  <w:szCs w:val="22"/>
                  <w:u w:val="single"/>
                </w:rPr>
                <w:t>https://www.gonoodle.com/</w:t>
              </w:r>
            </w:hyperlink>
          </w:p>
          <w:p w14:paraId="563EB17B" w14:textId="77777777" w:rsidR="005B0736" w:rsidRPr="005B0736" w:rsidRDefault="005B0736" w:rsidP="005B0736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0736">
              <w:rPr>
                <w:rStyle w:val="table0020gridchar"/>
                <w:rFonts w:asciiTheme="minorHAnsi" w:hAnsiTheme="minorHAnsi"/>
                <w:color w:val="000000"/>
                <w:sz w:val="22"/>
                <w:szCs w:val="22"/>
              </w:rPr>
              <w:t>Cosmic Kids Yoga - </w:t>
            </w:r>
            <w:hyperlink r:id="rId25" w:tgtFrame="_blank" w:history="1">
              <w:r w:rsidRPr="005B0736">
                <w:rPr>
                  <w:rStyle w:val="hyperlinkchar"/>
                  <w:rFonts w:asciiTheme="minorHAnsi" w:hAnsiTheme="minorHAnsi"/>
                  <w:color w:val="0563C1"/>
                  <w:sz w:val="22"/>
                  <w:szCs w:val="22"/>
                  <w:u w:val="single"/>
                </w:rPr>
                <w:t>https://www.cosmickids.com/</w:t>
              </w:r>
            </w:hyperlink>
          </w:p>
          <w:p w14:paraId="322E65DC" w14:textId="664AAC65" w:rsidR="008243D6" w:rsidRDefault="008243D6" w:rsidP="005B0736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4B7BE057" w14:textId="6729566A" w:rsidR="0054420E" w:rsidRDefault="0054420E" w:rsidP="00DF7BDA">
      <w:pPr>
        <w:rPr>
          <w:b/>
          <w:bCs/>
        </w:rPr>
      </w:pPr>
      <w:bookmarkStart w:id="2" w:name="_Hlk38627264"/>
    </w:p>
    <w:bookmarkEnd w:id="2"/>
    <w:sectPr w:rsidR="0054420E" w:rsidSect="001235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747A1" w14:textId="77777777" w:rsidR="00BF3C17" w:rsidRDefault="00BF3C17" w:rsidP="00341C65">
      <w:pPr>
        <w:spacing w:after="0" w:line="240" w:lineRule="auto"/>
      </w:pPr>
      <w:r>
        <w:separator/>
      </w:r>
    </w:p>
  </w:endnote>
  <w:endnote w:type="continuationSeparator" w:id="0">
    <w:p w14:paraId="0B1FDC47" w14:textId="77777777" w:rsidR="00BF3C17" w:rsidRDefault="00BF3C17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88ECB" w14:textId="77777777" w:rsidR="00BF3C17" w:rsidRDefault="00BF3C17" w:rsidP="00341C65">
      <w:pPr>
        <w:spacing w:after="0" w:line="240" w:lineRule="auto"/>
      </w:pPr>
      <w:r>
        <w:separator/>
      </w:r>
    </w:p>
  </w:footnote>
  <w:footnote w:type="continuationSeparator" w:id="0">
    <w:p w14:paraId="2E3E1C59" w14:textId="77777777" w:rsidR="00BF3C17" w:rsidRDefault="00BF3C17" w:rsidP="003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5BBB"/>
    <w:multiLevelType w:val="multilevel"/>
    <w:tmpl w:val="CDC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3E"/>
    <w:rsid w:val="00023A71"/>
    <w:rsid w:val="0002422D"/>
    <w:rsid w:val="000336D5"/>
    <w:rsid w:val="00057673"/>
    <w:rsid w:val="0006424B"/>
    <w:rsid w:val="00072569"/>
    <w:rsid w:val="000801AD"/>
    <w:rsid w:val="000830E6"/>
    <w:rsid w:val="00084BAC"/>
    <w:rsid w:val="0008606D"/>
    <w:rsid w:val="00096114"/>
    <w:rsid w:val="000D1330"/>
    <w:rsid w:val="000D2FA3"/>
    <w:rsid w:val="000D3C91"/>
    <w:rsid w:val="000D48C1"/>
    <w:rsid w:val="000D65F9"/>
    <w:rsid w:val="000E0626"/>
    <w:rsid w:val="000E6EDD"/>
    <w:rsid w:val="00106D6A"/>
    <w:rsid w:val="00122C52"/>
    <w:rsid w:val="001235D7"/>
    <w:rsid w:val="0013004B"/>
    <w:rsid w:val="00137277"/>
    <w:rsid w:val="001477BD"/>
    <w:rsid w:val="0015463A"/>
    <w:rsid w:val="00154EEC"/>
    <w:rsid w:val="00164C80"/>
    <w:rsid w:val="00172F6E"/>
    <w:rsid w:val="001808CA"/>
    <w:rsid w:val="001874A5"/>
    <w:rsid w:val="00190E97"/>
    <w:rsid w:val="001928E2"/>
    <w:rsid w:val="00192B4B"/>
    <w:rsid w:val="00196843"/>
    <w:rsid w:val="001B658F"/>
    <w:rsid w:val="001B6D40"/>
    <w:rsid w:val="001C0F98"/>
    <w:rsid w:val="001C4B48"/>
    <w:rsid w:val="001D3E8A"/>
    <w:rsid w:val="001D4953"/>
    <w:rsid w:val="001E63FE"/>
    <w:rsid w:val="001E7DBD"/>
    <w:rsid w:val="001F11EA"/>
    <w:rsid w:val="0021410E"/>
    <w:rsid w:val="00217922"/>
    <w:rsid w:val="00240FC1"/>
    <w:rsid w:val="0025174E"/>
    <w:rsid w:val="00266D3B"/>
    <w:rsid w:val="0028184A"/>
    <w:rsid w:val="0028295A"/>
    <w:rsid w:val="00283B15"/>
    <w:rsid w:val="00283BEC"/>
    <w:rsid w:val="0029712C"/>
    <w:rsid w:val="002A39CE"/>
    <w:rsid w:val="002A7CFF"/>
    <w:rsid w:val="002C052D"/>
    <w:rsid w:val="002D04D1"/>
    <w:rsid w:val="002E6C87"/>
    <w:rsid w:val="002F09BD"/>
    <w:rsid w:val="00336409"/>
    <w:rsid w:val="00336778"/>
    <w:rsid w:val="00341C65"/>
    <w:rsid w:val="003472D8"/>
    <w:rsid w:val="00364327"/>
    <w:rsid w:val="00380DD1"/>
    <w:rsid w:val="00387FB2"/>
    <w:rsid w:val="00391B5B"/>
    <w:rsid w:val="00393F8A"/>
    <w:rsid w:val="003A2203"/>
    <w:rsid w:val="003C6F99"/>
    <w:rsid w:val="003D6C13"/>
    <w:rsid w:val="003E1A6F"/>
    <w:rsid w:val="003E3781"/>
    <w:rsid w:val="003E3CE7"/>
    <w:rsid w:val="00403737"/>
    <w:rsid w:val="004127A9"/>
    <w:rsid w:val="00415590"/>
    <w:rsid w:val="004215E7"/>
    <w:rsid w:val="00425096"/>
    <w:rsid w:val="00436A86"/>
    <w:rsid w:val="00440422"/>
    <w:rsid w:val="00447D1C"/>
    <w:rsid w:val="00450BFB"/>
    <w:rsid w:val="00452795"/>
    <w:rsid w:val="00453B9D"/>
    <w:rsid w:val="00465E7D"/>
    <w:rsid w:val="004827D2"/>
    <w:rsid w:val="004878E9"/>
    <w:rsid w:val="00496855"/>
    <w:rsid w:val="004B73AC"/>
    <w:rsid w:val="004B7795"/>
    <w:rsid w:val="004E31C3"/>
    <w:rsid w:val="004E3B05"/>
    <w:rsid w:val="004F3283"/>
    <w:rsid w:val="004F3EE4"/>
    <w:rsid w:val="004F543C"/>
    <w:rsid w:val="005009B6"/>
    <w:rsid w:val="0050131F"/>
    <w:rsid w:val="00510C12"/>
    <w:rsid w:val="005202F5"/>
    <w:rsid w:val="00527A2F"/>
    <w:rsid w:val="00533F98"/>
    <w:rsid w:val="00534941"/>
    <w:rsid w:val="0054420E"/>
    <w:rsid w:val="00544EE3"/>
    <w:rsid w:val="00552AEF"/>
    <w:rsid w:val="00560A45"/>
    <w:rsid w:val="0057723B"/>
    <w:rsid w:val="005910DC"/>
    <w:rsid w:val="00593775"/>
    <w:rsid w:val="005972D1"/>
    <w:rsid w:val="0059775E"/>
    <w:rsid w:val="005A79F7"/>
    <w:rsid w:val="005B0736"/>
    <w:rsid w:val="005B4D99"/>
    <w:rsid w:val="006418A1"/>
    <w:rsid w:val="006418A5"/>
    <w:rsid w:val="00642647"/>
    <w:rsid w:val="00653D34"/>
    <w:rsid w:val="00670920"/>
    <w:rsid w:val="006747CA"/>
    <w:rsid w:val="006A3906"/>
    <w:rsid w:val="006A533E"/>
    <w:rsid w:val="006A5797"/>
    <w:rsid w:val="006C0172"/>
    <w:rsid w:val="006C2931"/>
    <w:rsid w:val="006F40A8"/>
    <w:rsid w:val="006F6BBA"/>
    <w:rsid w:val="0070142E"/>
    <w:rsid w:val="00701468"/>
    <w:rsid w:val="00703E91"/>
    <w:rsid w:val="0070770C"/>
    <w:rsid w:val="00723B7A"/>
    <w:rsid w:val="00724985"/>
    <w:rsid w:val="007543A8"/>
    <w:rsid w:val="00755262"/>
    <w:rsid w:val="00755AB5"/>
    <w:rsid w:val="007573DD"/>
    <w:rsid w:val="00767271"/>
    <w:rsid w:val="007672BA"/>
    <w:rsid w:val="00770855"/>
    <w:rsid w:val="00784876"/>
    <w:rsid w:val="00784B3C"/>
    <w:rsid w:val="00787EF4"/>
    <w:rsid w:val="00794BC6"/>
    <w:rsid w:val="00796C19"/>
    <w:rsid w:val="007A23A5"/>
    <w:rsid w:val="007A589B"/>
    <w:rsid w:val="007B7B6A"/>
    <w:rsid w:val="007E27E8"/>
    <w:rsid w:val="007E7E30"/>
    <w:rsid w:val="008047E0"/>
    <w:rsid w:val="008065C4"/>
    <w:rsid w:val="00807908"/>
    <w:rsid w:val="008202F2"/>
    <w:rsid w:val="008243D6"/>
    <w:rsid w:val="00836DF5"/>
    <w:rsid w:val="00844DA1"/>
    <w:rsid w:val="00846AC1"/>
    <w:rsid w:val="008528B2"/>
    <w:rsid w:val="00852D02"/>
    <w:rsid w:val="00866D14"/>
    <w:rsid w:val="00877E43"/>
    <w:rsid w:val="00887944"/>
    <w:rsid w:val="00891464"/>
    <w:rsid w:val="00895141"/>
    <w:rsid w:val="008A08A0"/>
    <w:rsid w:val="008B2A02"/>
    <w:rsid w:val="008B36B6"/>
    <w:rsid w:val="008C3D28"/>
    <w:rsid w:val="008D5034"/>
    <w:rsid w:val="008E74A3"/>
    <w:rsid w:val="00901127"/>
    <w:rsid w:val="0091073C"/>
    <w:rsid w:val="00913DAC"/>
    <w:rsid w:val="00913F8E"/>
    <w:rsid w:val="0092539B"/>
    <w:rsid w:val="009276EB"/>
    <w:rsid w:val="009348B1"/>
    <w:rsid w:val="00934CFA"/>
    <w:rsid w:val="00945EA1"/>
    <w:rsid w:val="009656A6"/>
    <w:rsid w:val="009837CF"/>
    <w:rsid w:val="009934A8"/>
    <w:rsid w:val="00994DEC"/>
    <w:rsid w:val="009A49E4"/>
    <w:rsid w:val="009A698E"/>
    <w:rsid w:val="009A6DAB"/>
    <w:rsid w:val="009B6E2C"/>
    <w:rsid w:val="009D0080"/>
    <w:rsid w:val="009D18EE"/>
    <w:rsid w:val="009D3DB5"/>
    <w:rsid w:val="009D5FDE"/>
    <w:rsid w:val="009E033D"/>
    <w:rsid w:val="009F6361"/>
    <w:rsid w:val="00A02DB7"/>
    <w:rsid w:val="00A22253"/>
    <w:rsid w:val="00A27945"/>
    <w:rsid w:val="00A311F2"/>
    <w:rsid w:val="00A445C0"/>
    <w:rsid w:val="00A4580E"/>
    <w:rsid w:val="00A62EE8"/>
    <w:rsid w:val="00A75A50"/>
    <w:rsid w:val="00A84AC6"/>
    <w:rsid w:val="00A9686C"/>
    <w:rsid w:val="00AB1398"/>
    <w:rsid w:val="00AB5527"/>
    <w:rsid w:val="00AB6B55"/>
    <w:rsid w:val="00AB6EE9"/>
    <w:rsid w:val="00AE6207"/>
    <w:rsid w:val="00AE75DA"/>
    <w:rsid w:val="00AE78F3"/>
    <w:rsid w:val="00AF203A"/>
    <w:rsid w:val="00B17AB1"/>
    <w:rsid w:val="00B33D5C"/>
    <w:rsid w:val="00B45002"/>
    <w:rsid w:val="00B53A38"/>
    <w:rsid w:val="00B61E65"/>
    <w:rsid w:val="00B6383D"/>
    <w:rsid w:val="00B70E90"/>
    <w:rsid w:val="00B76C3D"/>
    <w:rsid w:val="00B87B03"/>
    <w:rsid w:val="00BA3A84"/>
    <w:rsid w:val="00BA5E42"/>
    <w:rsid w:val="00BC6223"/>
    <w:rsid w:val="00BC6C86"/>
    <w:rsid w:val="00BD27C9"/>
    <w:rsid w:val="00BD3DDF"/>
    <w:rsid w:val="00BF3C17"/>
    <w:rsid w:val="00BF4064"/>
    <w:rsid w:val="00C122A1"/>
    <w:rsid w:val="00C12B3B"/>
    <w:rsid w:val="00C36E3D"/>
    <w:rsid w:val="00C373E3"/>
    <w:rsid w:val="00C415D2"/>
    <w:rsid w:val="00C51EE6"/>
    <w:rsid w:val="00C53AE0"/>
    <w:rsid w:val="00C57929"/>
    <w:rsid w:val="00C60519"/>
    <w:rsid w:val="00C626C4"/>
    <w:rsid w:val="00C630A6"/>
    <w:rsid w:val="00C66332"/>
    <w:rsid w:val="00C8701D"/>
    <w:rsid w:val="00C94294"/>
    <w:rsid w:val="00C96013"/>
    <w:rsid w:val="00C970B2"/>
    <w:rsid w:val="00CA3323"/>
    <w:rsid w:val="00CA45D6"/>
    <w:rsid w:val="00CA7390"/>
    <w:rsid w:val="00CC6980"/>
    <w:rsid w:val="00CC6F4F"/>
    <w:rsid w:val="00CD4D44"/>
    <w:rsid w:val="00CE0AF5"/>
    <w:rsid w:val="00CE4087"/>
    <w:rsid w:val="00CE496B"/>
    <w:rsid w:val="00CF3B27"/>
    <w:rsid w:val="00D00534"/>
    <w:rsid w:val="00D173B3"/>
    <w:rsid w:val="00D24413"/>
    <w:rsid w:val="00D47767"/>
    <w:rsid w:val="00D51C93"/>
    <w:rsid w:val="00D52F8E"/>
    <w:rsid w:val="00D77D48"/>
    <w:rsid w:val="00D80C0D"/>
    <w:rsid w:val="00DA5444"/>
    <w:rsid w:val="00DB5FE1"/>
    <w:rsid w:val="00DD2E2F"/>
    <w:rsid w:val="00DE424A"/>
    <w:rsid w:val="00DF3460"/>
    <w:rsid w:val="00DF7BDA"/>
    <w:rsid w:val="00E00FA7"/>
    <w:rsid w:val="00E056EB"/>
    <w:rsid w:val="00E066E0"/>
    <w:rsid w:val="00E153EF"/>
    <w:rsid w:val="00E23863"/>
    <w:rsid w:val="00E343DE"/>
    <w:rsid w:val="00E448A9"/>
    <w:rsid w:val="00E46739"/>
    <w:rsid w:val="00E56C78"/>
    <w:rsid w:val="00E60132"/>
    <w:rsid w:val="00E840A6"/>
    <w:rsid w:val="00EA0E15"/>
    <w:rsid w:val="00EB46A6"/>
    <w:rsid w:val="00ED1094"/>
    <w:rsid w:val="00EE027E"/>
    <w:rsid w:val="00EE48E1"/>
    <w:rsid w:val="00EE6058"/>
    <w:rsid w:val="00EE7B9B"/>
    <w:rsid w:val="00F02398"/>
    <w:rsid w:val="00F035B0"/>
    <w:rsid w:val="00F03C44"/>
    <w:rsid w:val="00F30EDF"/>
    <w:rsid w:val="00F34431"/>
    <w:rsid w:val="00F43354"/>
    <w:rsid w:val="00F61070"/>
    <w:rsid w:val="00F639EA"/>
    <w:rsid w:val="00F639F7"/>
    <w:rsid w:val="00F64823"/>
    <w:rsid w:val="00F654DE"/>
    <w:rsid w:val="00F7133C"/>
    <w:rsid w:val="00F77B54"/>
    <w:rsid w:val="00F8495C"/>
    <w:rsid w:val="00F84B7C"/>
    <w:rsid w:val="00F87F3E"/>
    <w:rsid w:val="00F918B5"/>
    <w:rsid w:val="00FA35E3"/>
    <w:rsid w:val="00FA6DCD"/>
    <w:rsid w:val="00FC7A09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docId w15:val="{9028E6C2-68CA-4623-903C-B6661F4A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73AC"/>
    <w:rPr>
      <w:color w:val="605E5C"/>
      <w:shd w:val="clear" w:color="auto" w:fill="E1DFDD"/>
    </w:rPr>
  </w:style>
  <w:style w:type="paragraph" w:customStyle="1" w:styleId="table0020grid">
    <w:name w:val="table_0020grid"/>
    <w:basedOn w:val="Normal"/>
    <w:rsid w:val="005B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le0020gridchar">
    <w:name w:val="table_0020grid__char"/>
    <w:basedOn w:val="DefaultParagraphFont"/>
    <w:rsid w:val="005B0736"/>
  </w:style>
  <w:style w:type="character" w:customStyle="1" w:styleId="hyperlinkchar">
    <w:name w:val="hyperlink__char"/>
    <w:basedOn w:val="DefaultParagraphFont"/>
    <w:rsid w:val="005B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_FbjYUP_UtldV2K_-niWw/videos" TargetMode="External"/><Relationship Id="rId13" Type="http://schemas.openxmlformats.org/officeDocument/2006/relationships/hyperlink" Target="https://classroom.thenational.academy/lessons/to-order-numbers-within-100/activities/2" TargetMode="External"/><Relationship Id="rId18" Type="http://schemas.openxmlformats.org/officeDocument/2006/relationships/hyperlink" Target="https://www.youtube.com/watch?v=ef7In-1MA2o&amp;feature=youtu.b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www.youtube.com/channel/UCP_FbjYUP_UtldV2K_-niWw/videos" TargetMode="External"/><Relationship Id="rId12" Type="http://schemas.openxmlformats.org/officeDocument/2006/relationships/hyperlink" Target="https://classroom.thenational.academy/lessons/to-recognise-read-and-write-numbers-to-100" TargetMode="External"/><Relationship Id="rId17" Type="http://schemas.openxmlformats.org/officeDocument/2006/relationships/hyperlink" Target="https://www.youtube.com/watch?v=Cx50wpm2PwA&amp;feature=youtu.be" TargetMode="External"/><Relationship Id="rId25" Type="http://schemas.openxmlformats.org/officeDocument/2006/relationships/hyperlink" Target="https://mail.lgflmail.org/owa/redir.aspx?REF=_rfS1ZcqrEZDwSNfYgL_sapjys-1P-z_lKGgBsX6XcXLR7_DSRjYCAFodHRwczovL3d3dy5jb3NtaWNraWRzLmNvbS8.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thenational.academy/lessons/to-identify-patterns-within-a-sequence-of-numbers" TargetMode="External"/><Relationship Id="rId20" Type="http://schemas.openxmlformats.org/officeDocument/2006/relationships/hyperlink" Target="https://www.youtube.com/watch?v=kAo4-2UzgP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P_FbjYUP_UtldV2K_-niWw/videos" TargetMode="External"/><Relationship Id="rId24" Type="http://schemas.openxmlformats.org/officeDocument/2006/relationships/hyperlink" Target="https://mail.lgflmail.org/owa/redir.aspx?REF=_GmpS328RI6ZP49aPTrCouL2vL8-ysVeKexFGE9UZYvLR7_DSRjYCAFodHRwczovL3d3dy5nb25vb2RsZS5jb20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room.thenational.academy/lessons/to-compare-numbers-within-100-on-a-place-value-chart" TargetMode="External"/><Relationship Id="rId23" Type="http://schemas.openxmlformats.org/officeDocument/2006/relationships/hyperlink" Target="https://mail.lgflmail.org/owa/redir.aspx?REF=whMMXMN2SWm4kY5HSqGPIp4yzrJH4SDGr5r3x0cyCa7LR7_DSRjYCAFodHRwczovL3d3dy55b3V0dWJlLmNvbS93YXRjaD92PXBUYTVYVERVejdn" TargetMode="External"/><Relationship Id="rId10" Type="http://schemas.openxmlformats.org/officeDocument/2006/relationships/hyperlink" Target="https://www.youtube.com/channel/UCP_FbjYUP_UtldV2K_-niWw/videos" TargetMode="External"/><Relationship Id="rId19" Type="http://schemas.openxmlformats.org/officeDocument/2006/relationships/hyperlink" Target="https://www.youtube.com/watch?v=41QdHMK5g0Q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P_FbjYUP_UtldV2K_-niWw/videos" TargetMode="External"/><Relationship Id="rId14" Type="http://schemas.openxmlformats.org/officeDocument/2006/relationships/hyperlink" Target="https://classroom.thenational.academy/lessons/to-compare-numbers-within-100-on-a-number-line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Lawrence</dc:creator>
  <cp:lastModifiedBy>Adina Hammond</cp:lastModifiedBy>
  <cp:revision>2</cp:revision>
  <dcterms:created xsi:type="dcterms:W3CDTF">2020-06-29T20:04:00Z</dcterms:created>
  <dcterms:modified xsi:type="dcterms:W3CDTF">2020-06-29T20:04:00Z</dcterms:modified>
</cp:coreProperties>
</file>