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73701" w14:textId="5272846D" w:rsidR="00EE48E1" w:rsidRPr="006F0B12" w:rsidRDefault="00EE48E1" w:rsidP="00EE48E1">
      <w:pPr>
        <w:rPr>
          <w:b/>
          <w:sz w:val="28"/>
          <w:szCs w:val="28"/>
        </w:rPr>
      </w:pPr>
      <w:r w:rsidRPr="006F0B12">
        <w:rPr>
          <w:b/>
          <w:sz w:val="28"/>
          <w:szCs w:val="28"/>
        </w:rPr>
        <w:t>Home Learning Timetable                       Year</w:t>
      </w:r>
      <w:r w:rsidR="00186BDC" w:rsidRPr="006F0B12">
        <w:rPr>
          <w:b/>
          <w:sz w:val="28"/>
          <w:szCs w:val="28"/>
        </w:rPr>
        <w:t xml:space="preserve"> 2 </w:t>
      </w:r>
      <w:r w:rsidR="00C94294" w:rsidRPr="006F0B12">
        <w:rPr>
          <w:b/>
          <w:sz w:val="28"/>
          <w:szCs w:val="28"/>
        </w:rPr>
        <w:t xml:space="preserve">- Summer 2 - </w:t>
      </w:r>
      <w:r w:rsidRPr="006F0B12">
        <w:rPr>
          <w:b/>
          <w:sz w:val="28"/>
          <w:szCs w:val="28"/>
        </w:rPr>
        <w:t xml:space="preserve"> Week</w:t>
      </w:r>
      <w:r w:rsidR="00186BDC" w:rsidRPr="006F0B12">
        <w:rPr>
          <w:b/>
          <w:sz w:val="28"/>
          <w:szCs w:val="28"/>
        </w:rPr>
        <w:t xml:space="preserve"> </w:t>
      </w:r>
      <w:r w:rsidR="003F7B56" w:rsidRPr="006F0B12">
        <w:rPr>
          <w:b/>
          <w:sz w:val="28"/>
          <w:szCs w:val="28"/>
        </w:rPr>
        <w:t>7</w:t>
      </w:r>
      <w:r w:rsidR="00186BDC" w:rsidRPr="006F0B12">
        <w:rPr>
          <w:b/>
          <w:sz w:val="28"/>
          <w:szCs w:val="28"/>
        </w:rPr>
        <w:t xml:space="preserve"> </w:t>
      </w:r>
      <w:r w:rsidR="00C94294" w:rsidRPr="006F0B12">
        <w:rPr>
          <w:b/>
          <w:sz w:val="28"/>
          <w:szCs w:val="28"/>
        </w:rPr>
        <w:t xml:space="preserve">- </w:t>
      </w:r>
      <w:r w:rsidR="00F64823" w:rsidRPr="006F0B12">
        <w:rPr>
          <w:b/>
          <w:sz w:val="28"/>
          <w:szCs w:val="28"/>
        </w:rPr>
        <w:t xml:space="preserve">Week beginning </w:t>
      </w:r>
      <w:r w:rsidR="00EE027E" w:rsidRPr="006F0B12">
        <w:rPr>
          <w:b/>
          <w:sz w:val="28"/>
          <w:szCs w:val="28"/>
        </w:rPr>
        <w:t>–</w:t>
      </w:r>
      <w:r w:rsidR="00152C86" w:rsidRPr="006F0B12">
        <w:rPr>
          <w:b/>
          <w:sz w:val="28"/>
          <w:szCs w:val="28"/>
        </w:rPr>
        <w:t xml:space="preserve"> </w:t>
      </w:r>
      <w:r w:rsidR="003F7B56" w:rsidRPr="006F0B12">
        <w:rPr>
          <w:b/>
          <w:sz w:val="28"/>
          <w:szCs w:val="28"/>
        </w:rPr>
        <w:t>13</w:t>
      </w:r>
      <w:r w:rsidR="00152C86" w:rsidRPr="006F0B12">
        <w:rPr>
          <w:b/>
          <w:sz w:val="28"/>
          <w:szCs w:val="28"/>
        </w:rPr>
        <w:t xml:space="preserve">th July </w:t>
      </w:r>
    </w:p>
    <w:tbl>
      <w:tblPr>
        <w:tblStyle w:val="TableGrid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47"/>
        <w:gridCol w:w="3147"/>
        <w:gridCol w:w="3147"/>
        <w:gridCol w:w="3147"/>
        <w:gridCol w:w="3147"/>
      </w:tblGrid>
      <w:tr w:rsidR="00EE48E1" w:rsidRPr="00724985" w14:paraId="19AAAA9B" w14:textId="77777777" w:rsidTr="001235D7">
        <w:tc>
          <w:tcPr>
            <w:tcW w:w="3147" w:type="dxa"/>
            <w:shd w:val="clear" w:color="auto" w:fill="BDD6EE" w:themeFill="accent1" w:themeFillTint="66"/>
          </w:tcPr>
          <w:p w14:paraId="13004E4A" w14:textId="77777777" w:rsidR="00EE48E1" w:rsidRPr="00724985" w:rsidRDefault="00EE48E1" w:rsidP="00254205">
            <w:pPr>
              <w:jc w:val="center"/>
              <w:rPr>
                <w:rFonts w:cstheme="minorHAnsi"/>
                <w:b/>
              </w:rPr>
            </w:pPr>
            <w:r w:rsidRPr="00724985">
              <w:rPr>
                <w:rFonts w:cstheme="minorHAnsi"/>
                <w:b/>
              </w:rPr>
              <w:t>Monday</w:t>
            </w:r>
          </w:p>
        </w:tc>
        <w:tc>
          <w:tcPr>
            <w:tcW w:w="3147" w:type="dxa"/>
            <w:shd w:val="clear" w:color="auto" w:fill="F7CAAC" w:themeFill="accent2" w:themeFillTint="66"/>
          </w:tcPr>
          <w:p w14:paraId="0DC835A4" w14:textId="77777777" w:rsidR="00EE48E1" w:rsidRPr="00724985" w:rsidRDefault="00EE48E1" w:rsidP="00254205">
            <w:pPr>
              <w:jc w:val="center"/>
              <w:rPr>
                <w:rFonts w:cstheme="minorHAnsi"/>
                <w:b/>
              </w:rPr>
            </w:pPr>
            <w:r w:rsidRPr="00724985">
              <w:rPr>
                <w:rFonts w:cstheme="minorHAnsi"/>
                <w:b/>
              </w:rPr>
              <w:t>Tuesday</w:t>
            </w:r>
          </w:p>
        </w:tc>
        <w:tc>
          <w:tcPr>
            <w:tcW w:w="3147" w:type="dxa"/>
            <w:shd w:val="clear" w:color="auto" w:fill="DBDBDB" w:themeFill="accent3" w:themeFillTint="66"/>
          </w:tcPr>
          <w:p w14:paraId="54BE965D" w14:textId="77777777" w:rsidR="00EE48E1" w:rsidRPr="00724985" w:rsidRDefault="00EE48E1" w:rsidP="00254205">
            <w:pPr>
              <w:jc w:val="center"/>
              <w:rPr>
                <w:rFonts w:cstheme="minorHAnsi"/>
                <w:b/>
              </w:rPr>
            </w:pPr>
            <w:r w:rsidRPr="00724985">
              <w:rPr>
                <w:rFonts w:cstheme="minorHAnsi"/>
                <w:b/>
              </w:rPr>
              <w:t>Wednesday</w:t>
            </w:r>
          </w:p>
        </w:tc>
        <w:tc>
          <w:tcPr>
            <w:tcW w:w="3147" w:type="dxa"/>
            <w:shd w:val="clear" w:color="auto" w:fill="FFE599" w:themeFill="accent4" w:themeFillTint="66"/>
          </w:tcPr>
          <w:p w14:paraId="2E9B5A0F" w14:textId="77777777" w:rsidR="00EE48E1" w:rsidRPr="00724985" w:rsidRDefault="00EE48E1" w:rsidP="00254205">
            <w:pPr>
              <w:jc w:val="center"/>
              <w:rPr>
                <w:rFonts w:cstheme="minorHAnsi"/>
                <w:b/>
              </w:rPr>
            </w:pPr>
            <w:r w:rsidRPr="00724985">
              <w:rPr>
                <w:rFonts w:cstheme="minorHAnsi"/>
                <w:b/>
              </w:rPr>
              <w:t>Thursday</w:t>
            </w:r>
          </w:p>
        </w:tc>
        <w:tc>
          <w:tcPr>
            <w:tcW w:w="3147" w:type="dxa"/>
            <w:shd w:val="clear" w:color="auto" w:fill="C5E0B3" w:themeFill="accent6" w:themeFillTint="66"/>
          </w:tcPr>
          <w:p w14:paraId="18DAB6FC" w14:textId="77777777" w:rsidR="00EE48E1" w:rsidRPr="00724985" w:rsidRDefault="00EE48E1" w:rsidP="00254205">
            <w:pPr>
              <w:jc w:val="center"/>
              <w:rPr>
                <w:rFonts w:cstheme="minorHAnsi"/>
                <w:b/>
              </w:rPr>
            </w:pPr>
            <w:r w:rsidRPr="00724985">
              <w:rPr>
                <w:rFonts w:cstheme="minorHAnsi"/>
                <w:b/>
              </w:rPr>
              <w:t>Friday</w:t>
            </w:r>
          </w:p>
        </w:tc>
      </w:tr>
      <w:tr w:rsidR="005972D1" w:rsidRPr="006F0B12" w14:paraId="10F8384D" w14:textId="77777777" w:rsidTr="003F7B56">
        <w:trPr>
          <w:trHeight w:val="1257"/>
        </w:trPr>
        <w:tc>
          <w:tcPr>
            <w:tcW w:w="3147" w:type="dxa"/>
            <w:shd w:val="clear" w:color="auto" w:fill="auto"/>
          </w:tcPr>
          <w:p w14:paraId="54122ABD" w14:textId="57FE7431" w:rsidR="001A2071" w:rsidRPr="006F0B12" w:rsidRDefault="00945EA1" w:rsidP="001A2071">
            <w:pPr>
              <w:rPr>
                <w:rFonts w:cstheme="minorHAnsi"/>
                <w:bCs/>
                <w:sz w:val="20"/>
                <w:szCs w:val="20"/>
              </w:rPr>
            </w:pPr>
            <w:r w:rsidRPr="006F0B12">
              <w:rPr>
                <w:rFonts w:cstheme="minorHAnsi"/>
                <w:b/>
                <w:sz w:val="20"/>
                <w:szCs w:val="20"/>
                <w:u w:val="single"/>
              </w:rPr>
              <w:t>Literacy</w:t>
            </w:r>
            <w:r w:rsidR="001A2071" w:rsidRPr="006F0B12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4502F2BC" w14:textId="780E34F2" w:rsidR="001A2071" w:rsidRPr="006F0B12" w:rsidRDefault="001A2071" w:rsidP="001A2071">
            <w:pPr>
              <w:rPr>
                <w:rFonts w:cstheme="minorHAnsi"/>
                <w:bCs/>
                <w:sz w:val="20"/>
                <w:szCs w:val="20"/>
              </w:rPr>
            </w:pPr>
            <w:r w:rsidRPr="006F0B12">
              <w:rPr>
                <w:rFonts w:cstheme="minorHAnsi"/>
                <w:bCs/>
                <w:sz w:val="20"/>
                <w:szCs w:val="20"/>
              </w:rPr>
              <w:t xml:space="preserve">Can you work through some of the pages in your Collins book for 30 </w:t>
            </w:r>
            <w:proofErr w:type="gramStart"/>
            <w:r w:rsidRPr="006F0B12">
              <w:rPr>
                <w:rFonts w:cstheme="minorHAnsi"/>
                <w:bCs/>
                <w:sz w:val="20"/>
                <w:szCs w:val="20"/>
              </w:rPr>
              <w:t>minutes.</w:t>
            </w:r>
            <w:proofErr w:type="gramEnd"/>
            <w:r w:rsidRPr="006F0B12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4DE06132" w14:textId="5E17757C" w:rsidR="00152C86" w:rsidRPr="006F0B12" w:rsidRDefault="00152C86" w:rsidP="001A2071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147" w:type="dxa"/>
            <w:shd w:val="clear" w:color="auto" w:fill="auto"/>
          </w:tcPr>
          <w:p w14:paraId="6D3D917C" w14:textId="6FBBE0D2" w:rsidR="00670920" w:rsidRPr="006F0B12" w:rsidRDefault="00945EA1" w:rsidP="005972D1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6F0B12">
              <w:rPr>
                <w:rFonts w:cstheme="minorHAnsi"/>
                <w:b/>
                <w:sz w:val="20"/>
                <w:szCs w:val="20"/>
                <w:u w:val="single"/>
              </w:rPr>
              <w:t>Literacy</w:t>
            </w:r>
          </w:p>
          <w:p w14:paraId="23978A09" w14:textId="5B53322D" w:rsidR="00152C86" w:rsidRPr="006F0B12" w:rsidRDefault="00152C86" w:rsidP="006F0B12">
            <w:pPr>
              <w:rPr>
                <w:rFonts w:cstheme="minorHAnsi"/>
                <w:bCs/>
                <w:sz w:val="20"/>
                <w:szCs w:val="20"/>
              </w:rPr>
            </w:pPr>
            <w:r w:rsidRPr="006F0B12">
              <w:rPr>
                <w:rFonts w:cstheme="minorHAnsi"/>
                <w:bCs/>
                <w:sz w:val="20"/>
                <w:szCs w:val="20"/>
              </w:rPr>
              <w:t xml:space="preserve">Can you </w:t>
            </w:r>
            <w:r w:rsidR="00C359A1" w:rsidRPr="006F0B12">
              <w:rPr>
                <w:rFonts w:cstheme="minorHAnsi"/>
                <w:bCs/>
                <w:sz w:val="20"/>
                <w:szCs w:val="20"/>
              </w:rPr>
              <w:t xml:space="preserve">work through some of the pages in your Collins book for 30 </w:t>
            </w:r>
            <w:proofErr w:type="gramStart"/>
            <w:r w:rsidR="00C359A1" w:rsidRPr="006F0B12">
              <w:rPr>
                <w:rFonts w:cstheme="minorHAnsi"/>
                <w:bCs/>
                <w:sz w:val="20"/>
                <w:szCs w:val="20"/>
              </w:rPr>
              <w:t>minutes.</w:t>
            </w:r>
            <w:proofErr w:type="gramEnd"/>
            <w:r w:rsidR="00C359A1" w:rsidRPr="006F0B12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47" w:type="dxa"/>
            <w:shd w:val="clear" w:color="auto" w:fill="auto"/>
          </w:tcPr>
          <w:p w14:paraId="377F299C" w14:textId="77777777" w:rsidR="005972D1" w:rsidRPr="006F0B12" w:rsidRDefault="00945EA1" w:rsidP="007B7B6A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6F0B12">
              <w:rPr>
                <w:rFonts w:cstheme="minorHAnsi"/>
                <w:b/>
                <w:sz w:val="20"/>
                <w:szCs w:val="20"/>
                <w:u w:val="single"/>
              </w:rPr>
              <w:t>Literacy</w:t>
            </w:r>
          </w:p>
          <w:p w14:paraId="7079EF48" w14:textId="77777777" w:rsidR="00C359A1" w:rsidRPr="006F0B12" w:rsidRDefault="00C359A1" w:rsidP="003F7B56">
            <w:pPr>
              <w:rPr>
                <w:rFonts w:cstheme="minorHAnsi"/>
                <w:bCs/>
                <w:sz w:val="20"/>
                <w:szCs w:val="20"/>
              </w:rPr>
            </w:pPr>
            <w:r w:rsidRPr="006F0B12">
              <w:rPr>
                <w:rFonts w:cstheme="minorHAnsi"/>
                <w:bCs/>
                <w:sz w:val="20"/>
                <w:szCs w:val="20"/>
              </w:rPr>
              <w:t xml:space="preserve">Can you work through some of the pages in your Collins book for 30 </w:t>
            </w:r>
            <w:proofErr w:type="gramStart"/>
            <w:r w:rsidRPr="006F0B12">
              <w:rPr>
                <w:rFonts w:cstheme="minorHAnsi"/>
                <w:bCs/>
                <w:sz w:val="20"/>
                <w:szCs w:val="20"/>
              </w:rPr>
              <w:t>minutes.</w:t>
            </w:r>
            <w:proofErr w:type="gramEnd"/>
            <w:r w:rsidRPr="006F0B12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52CFF251" w14:textId="11CC94EC" w:rsidR="003F7B56" w:rsidRPr="006F0B12" w:rsidRDefault="003F7B56" w:rsidP="003F7B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47" w:type="dxa"/>
            <w:shd w:val="clear" w:color="auto" w:fill="auto"/>
          </w:tcPr>
          <w:p w14:paraId="6597D992" w14:textId="77777777" w:rsidR="003A2203" w:rsidRPr="006F0B12" w:rsidRDefault="00945EA1" w:rsidP="00A4580E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6F0B12">
              <w:rPr>
                <w:rFonts w:cstheme="minorHAnsi"/>
                <w:b/>
                <w:sz w:val="20"/>
                <w:szCs w:val="20"/>
                <w:u w:val="single"/>
              </w:rPr>
              <w:t>Literacy</w:t>
            </w:r>
          </w:p>
          <w:p w14:paraId="3E8F7F75" w14:textId="2E2F6A37" w:rsidR="00C359A1" w:rsidRPr="006F0B12" w:rsidRDefault="00C359A1" w:rsidP="00C359A1">
            <w:pPr>
              <w:rPr>
                <w:rFonts w:cstheme="minorHAnsi"/>
                <w:bCs/>
                <w:sz w:val="20"/>
                <w:szCs w:val="20"/>
              </w:rPr>
            </w:pPr>
            <w:r w:rsidRPr="006F0B12">
              <w:rPr>
                <w:rFonts w:cstheme="minorHAnsi"/>
                <w:bCs/>
                <w:sz w:val="20"/>
                <w:szCs w:val="20"/>
              </w:rPr>
              <w:t xml:space="preserve">Can you work through some of the pages in your Collins book for 30 </w:t>
            </w:r>
            <w:proofErr w:type="gramStart"/>
            <w:r w:rsidRPr="006F0B12">
              <w:rPr>
                <w:rFonts w:cstheme="minorHAnsi"/>
                <w:bCs/>
                <w:sz w:val="20"/>
                <w:szCs w:val="20"/>
              </w:rPr>
              <w:t>minutes.</w:t>
            </w:r>
            <w:proofErr w:type="gramEnd"/>
            <w:r w:rsidRPr="006F0B12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0CAF729B" w14:textId="6B3B8630" w:rsidR="00C359A1" w:rsidRPr="006F0B12" w:rsidRDefault="00C359A1" w:rsidP="00C359A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47" w:type="dxa"/>
            <w:shd w:val="clear" w:color="auto" w:fill="auto"/>
          </w:tcPr>
          <w:p w14:paraId="4E702D29" w14:textId="3D90F326" w:rsidR="00C359A1" w:rsidRPr="006F0B12" w:rsidRDefault="00945EA1" w:rsidP="00C359A1">
            <w:pPr>
              <w:tabs>
                <w:tab w:val="center" w:pos="1451"/>
              </w:tabs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6F0B12">
              <w:rPr>
                <w:rFonts w:cstheme="minorHAnsi"/>
                <w:b/>
                <w:sz w:val="20"/>
                <w:szCs w:val="20"/>
                <w:u w:val="single"/>
              </w:rPr>
              <w:t>Literacy</w:t>
            </w:r>
          </w:p>
          <w:p w14:paraId="56F1AFF5" w14:textId="7C9B1357" w:rsidR="00945EA1" w:rsidRPr="006F0B12" w:rsidRDefault="00C359A1" w:rsidP="003F7B56">
            <w:pPr>
              <w:rPr>
                <w:rFonts w:cstheme="minorHAnsi"/>
                <w:bCs/>
                <w:sz w:val="20"/>
                <w:szCs w:val="20"/>
              </w:rPr>
            </w:pPr>
            <w:r w:rsidRPr="006F0B12">
              <w:rPr>
                <w:rFonts w:cstheme="minorHAnsi"/>
                <w:bCs/>
                <w:sz w:val="20"/>
                <w:szCs w:val="20"/>
              </w:rPr>
              <w:t xml:space="preserve">Can you work through some of the pages in your Collins book for 30 </w:t>
            </w:r>
            <w:proofErr w:type="gramStart"/>
            <w:r w:rsidRPr="006F0B12">
              <w:rPr>
                <w:rFonts w:cstheme="minorHAnsi"/>
                <w:bCs/>
                <w:sz w:val="20"/>
                <w:szCs w:val="20"/>
              </w:rPr>
              <w:t>minutes.</w:t>
            </w:r>
            <w:proofErr w:type="gramEnd"/>
            <w:r w:rsidRPr="006F0B12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8243D6" w:rsidRPr="006F0B12" w14:paraId="42C64BFD" w14:textId="77777777" w:rsidTr="001235D7">
        <w:tc>
          <w:tcPr>
            <w:tcW w:w="15735" w:type="dxa"/>
            <w:gridSpan w:val="5"/>
          </w:tcPr>
          <w:p w14:paraId="59DAB931" w14:textId="495EE484" w:rsidR="008243D6" w:rsidRPr="006F0B12" w:rsidRDefault="008243D6" w:rsidP="008243D6">
            <w:pPr>
              <w:rPr>
                <w:rFonts w:cstheme="minorHAnsi"/>
                <w:sz w:val="20"/>
                <w:szCs w:val="20"/>
              </w:rPr>
            </w:pPr>
            <w:bookmarkStart w:id="0" w:name="_Hlk40100513"/>
            <w:r w:rsidRPr="006F0B12">
              <w:rPr>
                <w:rFonts w:cstheme="minorHAnsi"/>
                <w:b/>
                <w:sz w:val="20"/>
                <w:szCs w:val="20"/>
                <w:u w:val="single"/>
              </w:rPr>
              <w:t>Maths Focus this week is</w:t>
            </w:r>
            <w:bookmarkEnd w:id="0"/>
          </w:p>
          <w:p w14:paraId="6ACF0B73" w14:textId="5C4BC9D0" w:rsidR="008243D6" w:rsidRPr="006F0B12" w:rsidRDefault="003F7B56" w:rsidP="003F7B56">
            <w:pPr>
              <w:rPr>
                <w:rFonts w:cstheme="minorHAnsi"/>
                <w:sz w:val="20"/>
                <w:szCs w:val="20"/>
              </w:rPr>
            </w:pPr>
            <w:r w:rsidRPr="006F0B12">
              <w:rPr>
                <w:rFonts w:cstheme="minorHAnsi"/>
                <w:sz w:val="20"/>
                <w:szCs w:val="20"/>
              </w:rPr>
              <w:t xml:space="preserve">We would like you to consolidate and review any of the Oak </w:t>
            </w:r>
            <w:r w:rsidR="006F3E3C">
              <w:rPr>
                <w:rFonts w:cstheme="minorHAnsi"/>
                <w:sz w:val="20"/>
                <w:szCs w:val="20"/>
              </w:rPr>
              <w:t>A</w:t>
            </w:r>
            <w:r w:rsidRPr="006F0B12">
              <w:rPr>
                <w:rFonts w:cstheme="minorHAnsi"/>
                <w:sz w:val="20"/>
                <w:szCs w:val="20"/>
              </w:rPr>
              <w:t xml:space="preserve">cademy maths lessons you have completed over the last few weeks   -  look back at shapes, fractions, addition, subtraction, capacity, multiplication or division. </w:t>
            </w:r>
            <w:r w:rsidR="006F0B12" w:rsidRPr="006F0B12">
              <w:rPr>
                <w:rFonts w:cstheme="minorHAnsi"/>
                <w:sz w:val="20"/>
                <w:szCs w:val="20"/>
              </w:rPr>
              <w:t xml:space="preserve">Think about what you still need support with and have another go at the quizzes and lessons. </w:t>
            </w:r>
          </w:p>
          <w:p w14:paraId="1FB37618" w14:textId="7E10BA05" w:rsidR="006F0B12" w:rsidRPr="006F0B12" w:rsidRDefault="006F0B12" w:rsidP="003F7B56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7" w:history="1">
              <w:r w:rsidRPr="006F0B12">
                <w:rPr>
                  <w:rStyle w:val="Hyperlink"/>
                  <w:rFonts w:cstheme="minorHAnsi"/>
                  <w:sz w:val="20"/>
                  <w:szCs w:val="20"/>
                </w:rPr>
                <w:t>https://classroom.thenational.academy/subjects-by-year/year-2/subjects/maths</w:t>
              </w:r>
            </w:hyperlink>
            <w:r w:rsidRPr="006F0B12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</w:p>
        </w:tc>
      </w:tr>
      <w:tr w:rsidR="008243D6" w:rsidRPr="006F0B12" w14:paraId="5C8E9A56" w14:textId="77777777" w:rsidTr="001235D7">
        <w:trPr>
          <w:trHeight w:val="1266"/>
        </w:trPr>
        <w:tc>
          <w:tcPr>
            <w:tcW w:w="3147" w:type="dxa"/>
          </w:tcPr>
          <w:p w14:paraId="3B036E9A" w14:textId="104BBA75" w:rsidR="008243D6" w:rsidRPr="006F0B12" w:rsidRDefault="008243D6" w:rsidP="008243D6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6F0B12">
              <w:rPr>
                <w:rFonts w:cstheme="minorHAnsi"/>
                <w:b/>
                <w:sz w:val="20"/>
                <w:szCs w:val="20"/>
                <w:u w:val="single"/>
              </w:rPr>
              <w:t xml:space="preserve">Maths </w:t>
            </w:r>
          </w:p>
          <w:p w14:paraId="6B43ED07" w14:textId="11D54028" w:rsidR="00C359A1" w:rsidRPr="006F0B12" w:rsidRDefault="00C359A1" w:rsidP="00C359A1">
            <w:pPr>
              <w:rPr>
                <w:rFonts w:cstheme="minorHAnsi"/>
                <w:bCs/>
                <w:sz w:val="20"/>
                <w:szCs w:val="20"/>
              </w:rPr>
            </w:pPr>
            <w:r w:rsidRPr="006F0B12">
              <w:rPr>
                <w:rFonts w:cstheme="minorHAnsi"/>
                <w:bCs/>
                <w:sz w:val="20"/>
                <w:szCs w:val="20"/>
              </w:rPr>
              <w:t xml:space="preserve">Can you work through some of the pages in your Collins book for 30 </w:t>
            </w:r>
            <w:proofErr w:type="gramStart"/>
            <w:r w:rsidRPr="006F0B12">
              <w:rPr>
                <w:rFonts w:cstheme="minorHAnsi"/>
                <w:bCs/>
                <w:sz w:val="20"/>
                <w:szCs w:val="20"/>
              </w:rPr>
              <w:t>minutes.</w:t>
            </w:r>
            <w:proofErr w:type="gramEnd"/>
            <w:r w:rsidRPr="006F0B12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443CCAFC" w14:textId="77777777" w:rsidR="00C359A1" w:rsidRPr="006F0B12" w:rsidRDefault="00C359A1" w:rsidP="008243D6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37451D6F" w14:textId="0C5CAAE7" w:rsidR="008243D6" w:rsidRPr="006F0B12" w:rsidRDefault="008243D6" w:rsidP="008243D6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147" w:type="dxa"/>
          </w:tcPr>
          <w:p w14:paraId="0A91CD41" w14:textId="34788269" w:rsidR="008243D6" w:rsidRPr="006F0B12" w:rsidRDefault="008243D6" w:rsidP="008243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6F0B1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Maths </w:t>
            </w:r>
          </w:p>
          <w:p w14:paraId="323DD178" w14:textId="19494D00" w:rsidR="00C359A1" w:rsidRPr="006F0B12" w:rsidRDefault="00C359A1" w:rsidP="00C359A1">
            <w:pPr>
              <w:rPr>
                <w:rFonts w:cstheme="minorHAnsi"/>
                <w:bCs/>
                <w:sz w:val="20"/>
                <w:szCs w:val="20"/>
              </w:rPr>
            </w:pPr>
            <w:r w:rsidRPr="006F0B12">
              <w:rPr>
                <w:rFonts w:cstheme="minorHAnsi"/>
                <w:bCs/>
                <w:sz w:val="20"/>
                <w:szCs w:val="20"/>
              </w:rPr>
              <w:t xml:space="preserve">Can you work through some of the pages in your Collins book for 30 </w:t>
            </w:r>
            <w:proofErr w:type="gramStart"/>
            <w:r w:rsidRPr="006F0B12">
              <w:rPr>
                <w:rFonts w:cstheme="minorHAnsi"/>
                <w:bCs/>
                <w:sz w:val="20"/>
                <w:szCs w:val="20"/>
              </w:rPr>
              <w:t>minutes.</w:t>
            </w:r>
            <w:proofErr w:type="gramEnd"/>
            <w:r w:rsidRPr="006F0B12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0E4002CE" w14:textId="59CCAC21" w:rsidR="008243D6" w:rsidRPr="006F0B12" w:rsidRDefault="008243D6" w:rsidP="008243D6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147" w:type="dxa"/>
          </w:tcPr>
          <w:p w14:paraId="2E532372" w14:textId="0E2FCC77" w:rsidR="008243D6" w:rsidRPr="006F0B12" w:rsidRDefault="008243D6" w:rsidP="008243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6F0B1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Maths </w:t>
            </w:r>
          </w:p>
          <w:p w14:paraId="0899AEBB" w14:textId="67E20B47" w:rsidR="00C359A1" w:rsidRPr="006F0B12" w:rsidRDefault="00C359A1" w:rsidP="00C359A1">
            <w:pPr>
              <w:rPr>
                <w:rFonts w:cstheme="minorHAnsi"/>
                <w:bCs/>
                <w:sz w:val="20"/>
                <w:szCs w:val="20"/>
              </w:rPr>
            </w:pPr>
            <w:r w:rsidRPr="006F0B12">
              <w:rPr>
                <w:rFonts w:cstheme="minorHAnsi"/>
                <w:bCs/>
                <w:sz w:val="20"/>
                <w:szCs w:val="20"/>
              </w:rPr>
              <w:t xml:space="preserve">Can you work through some of the pages in your Collins book for 30 </w:t>
            </w:r>
            <w:proofErr w:type="gramStart"/>
            <w:r w:rsidRPr="006F0B12">
              <w:rPr>
                <w:rFonts w:cstheme="minorHAnsi"/>
                <w:bCs/>
                <w:sz w:val="20"/>
                <w:szCs w:val="20"/>
              </w:rPr>
              <w:t>minutes.</w:t>
            </w:r>
            <w:proofErr w:type="gramEnd"/>
            <w:r w:rsidRPr="006F0B12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69C2A0E7" w14:textId="76CC4D65" w:rsidR="008243D6" w:rsidRPr="006F0B12" w:rsidRDefault="008243D6" w:rsidP="008243D6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147" w:type="dxa"/>
          </w:tcPr>
          <w:p w14:paraId="05657505" w14:textId="5AC3AE4C" w:rsidR="008243D6" w:rsidRPr="006F0B12" w:rsidRDefault="008243D6" w:rsidP="008243D6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6F0B12">
              <w:rPr>
                <w:rFonts w:cstheme="minorHAnsi"/>
                <w:b/>
                <w:sz w:val="20"/>
                <w:szCs w:val="20"/>
                <w:u w:val="single"/>
              </w:rPr>
              <w:t xml:space="preserve">Maths </w:t>
            </w:r>
          </w:p>
          <w:p w14:paraId="209B84E6" w14:textId="0D323CCD" w:rsidR="008243D6" w:rsidRPr="006F0B12" w:rsidRDefault="00C359A1" w:rsidP="006F0B12">
            <w:pPr>
              <w:rPr>
                <w:rFonts w:cstheme="minorHAnsi"/>
                <w:bCs/>
                <w:sz w:val="20"/>
                <w:szCs w:val="20"/>
              </w:rPr>
            </w:pPr>
            <w:r w:rsidRPr="006F0B12">
              <w:rPr>
                <w:rFonts w:cstheme="minorHAnsi"/>
                <w:bCs/>
                <w:sz w:val="20"/>
                <w:szCs w:val="20"/>
              </w:rPr>
              <w:t xml:space="preserve">Can you work through some of the pages in your Collins book for 30 </w:t>
            </w:r>
            <w:proofErr w:type="gramStart"/>
            <w:r w:rsidRPr="006F0B12">
              <w:rPr>
                <w:rFonts w:cstheme="minorHAnsi"/>
                <w:bCs/>
                <w:sz w:val="20"/>
                <w:szCs w:val="20"/>
              </w:rPr>
              <w:t>minutes.</w:t>
            </w:r>
            <w:proofErr w:type="gramEnd"/>
            <w:r w:rsidRPr="006F0B12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47" w:type="dxa"/>
          </w:tcPr>
          <w:p w14:paraId="5F109C28" w14:textId="200274E0" w:rsidR="008243D6" w:rsidRPr="006F0B12" w:rsidRDefault="008243D6" w:rsidP="008243D6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6F0B12">
              <w:rPr>
                <w:rFonts w:cstheme="minorHAnsi"/>
                <w:b/>
                <w:sz w:val="20"/>
                <w:szCs w:val="20"/>
                <w:u w:val="single"/>
              </w:rPr>
              <w:t xml:space="preserve">Maths </w:t>
            </w:r>
          </w:p>
          <w:p w14:paraId="15116F5B" w14:textId="77777777" w:rsidR="008243D6" w:rsidRPr="006F0B12" w:rsidRDefault="00C359A1" w:rsidP="003F7B56">
            <w:pPr>
              <w:rPr>
                <w:rFonts w:cstheme="minorHAnsi"/>
                <w:bCs/>
                <w:sz w:val="20"/>
                <w:szCs w:val="20"/>
              </w:rPr>
            </w:pPr>
            <w:r w:rsidRPr="006F0B12">
              <w:rPr>
                <w:rFonts w:cstheme="minorHAnsi"/>
                <w:bCs/>
                <w:sz w:val="20"/>
                <w:szCs w:val="20"/>
              </w:rPr>
              <w:t xml:space="preserve">Can you work through some of the pages in your Collins book for 30 </w:t>
            </w:r>
            <w:proofErr w:type="gramStart"/>
            <w:r w:rsidRPr="006F0B12">
              <w:rPr>
                <w:rFonts w:cstheme="minorHAnsi"/>
                <w:bCs/>
                <w:sz w:val="20"/>
                <w:szCs w:val="20"/>
              </w:rPr>
              <w:t>minutes.</w:t>
            </w:r>
            <w:proofErr w:type="gramEnd"/>
            <w:r w:rsidRPr="006F0B12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7E71531E" w14:textId="62BD5923" w:rsidR="006F0B12" w:rsidRPr="006F0B12" w:rsidRDefault="006F0B12" w:rsidP="006F0B1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7B56" w:rsidRPr="006F0B12" w14:paraId="6BD0AA65" w14:textId="77777777" w:rsidTr="006F0B12">
        <w:trPr>
          <w:trHeight w:val="1352"/>
        </w:trPr>
        <w:tc>
          <w:tcPr>
            <w:tcW w:w="3147" w:type="dxa"/>
            <w:vMerge w:val="restart"/>
          </w:tcPr>
          <w:p w14:paraId="37989B84" w14:textId="77777777" w:rsidR="006F3E3C" w:rsidRDefault="003F7B56" w:rsidP="006F3E3C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6F0B12">
              <w:rPr>
                <w:rFonts w:cstheme="minorHAnsi"/>
                <w:b/>
                <w:sz w:val="20"/>
                <w:szCs w:val="20"/>
                <w:u w:val="single"/>
              </w:rPr>
              <w:t>Topic</w:t>
            </w:r>
          </w:p>
          <w:p w14:paraId="6CDC5C70" w14:textId="7876C8A1" w:rsidR="003F7B56" w:rsidRPr="006F3E3C" w:rsidRDefault="006F3E3C" w:rsidP="006F3E3C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6F3E3C">
              <w:rPr>
                <w:rFonts w:cstheme="minorHAnsi"/>
                <w:bCs/>
                <w:sz w:val="20"/>
                <w:szCs w:val="20"/>
              </w:rPr>
              <w:t>Read the story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="003F7B56" w:rsidRPr="006F0B12">
              <w:rPr>
                <w:rFonts w:cstheme="minorHAnsi"/>
                <w:bCs/>
                <w:sz w:val="20"/>
                <w:szCs w:val="20"/>
              </w:rPr>
              <w:t>with a family member about change and getting ready for school.</w:t>
            </w:r>
          </w:p>
          <w:p w14:paraId="791933E3" w14:textId="56E88599" w:rsidR="003F7B56" w:rsidRPr="006F0B12" w:rsidRDefault="003F7B56" w:rsidP="001A2071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315A1B6B" w14:textId="3051AEDB" w:rsidR="003F7B56" w:rsidRPr="006F0B12" w:rsidRDefault="003F7B56" w:rsidP="001A2071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6F0B12">
              <w:rPr>
                <w:rFonts w:cstheme="minorHAnsi"/>
                <w:bCs/>
                <w:sz w:val="20"/>
                <w:szCs w:val="20"/>
              </w:rPr>
              <w:t xml:space="preserve">See sheet - </w:t>
            </w:r>
            <w:r w:rsidRPr="006F0B12">
              <w:rPr>
                <w:rFonts w:cstheme="minorHAnsi"/>
                <w:bCs/>
                <w:i/>
                <w:iCs/>
                <w:sz w:val="20"/>
                <w:szCs w:val="20"/>
              </w:rPr>
              <w:t>Topic Monday</w:t>
            </w:r>
            <w:r w:rsidR="006F3E3C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="006F3E3C" w:rsidRPr="006F3E3C">
              <w:rPr>
                <w:rFonts w:cstheme="minorHAnsi"/>
                <w:bCs/>
                <w:sz w:val="20"/>
                <w:szCs w:val="20"/>
              </w:rPr>
              <w:t>for activity.</w:t>
            </w:r>
          </w:p>
          <w:p w14:paraId="3B0A4D8C" w14:textId="154DC1A3" w:rsidR="003F7B56" w:rsidRPr="006F0B12" w:rsidRDefault="003F7B56" w:rsidP="001A2071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630A5285" w14:textId="3A1697BD" w:rsidR="003F7B56" w:rsidRPr="006F0B12" w:rsidRDefault="003F7B56" w:rsidP="001A2071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hyperlink r:id="rId8" w:history="1">
              <w:r w:rsidRPr="006F0B12">
                <w:rPr>
                  <w:rStyle w:val="Hyperlink"/>
                  <w:rFonts w:cstheme="minorHAnsi"/>
                  <w:b/>
                  <w:sz w:val="20"/>
                  <w:szCs w:val="20"/>
                </w:rPr>
                <w:t>https://www.youtube.com/watch?v=cVWvwu31t5g</w:t>
              </w:r>
            </w:hyperlink>
            <w:r w:rsidRPr="006F0B12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</w:p>
          <w:p w14:paraId="67056381" w14:textId="77777777" w:rsidR="003F7B56" w:rsidRPr="006F0B12" w:rsidRDefault="003F7B56" w:rsidP="008243D6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354B0E59" w14:textId="5FE0ECF5" w:rsidR="003F7B56" w:rsidRPr="006F0B12" w:rsidRDefault="003F7B56" w:rsidP="00283F74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</w:tcPr>
          <w:p w14:paraId="6E97C32F" w14:textId="77777777" w:rsidR="003F7B56" w:rsidRPr="006F0B12" w:rsidRDefault="003F7B56" w:rsidP="008243D6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6F0B12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Topic </w:t>
            </w:r>
          </w:p>
          <w:p w14:paraId="07D6F7E5" w14:textId="77777777" w:rsidR="003F7B56" w:rsidRPr="006F0B12" w:rsidRDefault="003F7B56" w:rsidP="00283F74">
            <w:pPr>
              <w:rPr>
                <w:rFonts w:cstheme="minorHAnsi"/>
                <w:sz w:val="20"/>
                <w:szCs w:val="20"/>
              </w:rPr>
            </w:pPr>
            <w:r w:rsidRPr="006F0B12">
              <w:rPr>
                <w:rFonts w:cstheme="minorHAnsi"/>
                <w:sz w:val="20"/>
                <w:szCs w:val="20"/>
              </w:rPr>
              <w:t>Read the story about a teacher who helps a little girl develop a ‘can do’ attitude when she comes back to school.</w:t>
            </w:r>
          </w:p>
          <w:p w14:paraId="1C9C61C9" w14:textId="77777777" w:rsidR="003F7B56" w:rsidRPr="006F0B12" w:rsidRDefault="003F7B56" w:rsidP="00283F74">
            <w:pPr>
              <w:rPr>
                <w:rFonts w:cstheme="minorHAnsi"/>
                <w:sz w:val="20"/>
                <w:szCs w:val="20"/>
              </w:rPr>
            </w:pPr>
          </w:p>
          <w:p w14:paraId="06E1CC91" w14:textId="2515A0F0" w:rsidR="003F7B56" w:rsidRPr="006F0B12" w:rsidRDefault="003F7B56" w:rsidP="00283F74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6F0B12">
              <w:rPr>
                <w:rFonts w:cstheme="minorHAnsi"/>
                <w:sz w:val="20"/>
                <w:szCs w:val="20"/>
              </w:rPr>
              <w:t xml:space="preserve">See sheet -  </w:t>
            </w:r>
            <w:r w:rsidRPr="006F0B12">
              <w:rPr>
                <w:rFonts w:cstheme="minorHAnsi"/>
                <w:i/>
                <w:iCs/>
                <w:sz w:val="20"/>
                <w:szCs w:val="20"/>
              </w:rPr>
              <w:t>Topic Tuesday</w:t>
            </w:r>
            <w:r w:rsidR="006F3E3C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6F3E3C" w:rsidRPr="006F3E3C">
              <w:rPr>
                <w:rFonts w:cstheme="minorHAnsi"/>
                <w:sz w:val="20"/>
                <w:szCs w:val="20"/>
              </w:rPr>
              <w:t>for activity</w:t>
            </w:r>
          </w:p>
          <w:p w14:paraId="1F719671" w14:textId="77777777" w:rsidR="003F7B56" w:rsidRPr="006F0B12" w:rsidRDefault="003F7B56" w:rsidP="00C04D8C">
            <w:pPr>
              <w:rPr>
                <w:rFonts w:cstheme="minorHAnsi"/>
                <w:sz w:val="20"/>
                <w:szCs w:val="20"/>
              </w:rPr>
            </w:pPr>
            <w:hyperlink r:id="rId9" w:history="1">
              <w:r w:rsidRPr="006F0B12">
                <w:rPr>
                  <w:rStyle w:val="Hyperlink"/>
                  <w:rFonts w:cstheme="minorHAnsi"/>
                  <w:sz w:val="20"/>
                  <w:szCs w:val="20"/>
                </w:rPr>
                <w:t>https://www.youtube.com/watch?v=Clpw7PG7m1Q</w:t>
              </w:r>
            </w:hyperlink>
            <w:r w:rsidRPr="006F0B1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D38BD0C" w14:textId="57A8EEE6" w:rsidR="003F7B56" w:rsidRPr="006F0B12" w:rsidRDefault="003F7B56" w:rsidP="00283F7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</w:tcPr>
          <w:p w14:paraId="3127F587" w14:textId="77777777" w:rsidR="003F7B56" w:rsidRPr="006F0B12" w:rsidRDefault="003F7B56" w:rsidP="008243D6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6F0B12">
              <w:rPr>
                <w:rFonts w:cstheme="minorHAnsi"/>
                <w:b/>
                <w:bCs/>
                <w:sz w:val="20"/>
                <w:szCs w:val="20"/>
                <w:u w:val="single"/>
              </w:rPr>
              <w:t>Topic</w:t>
            </w:r>
          </w:p>
          <w:p w14:paraId="791324CB" w14:textId="6E7774B5" w:rsidR="003F7B56" w:rsidRPr="006F0B12" w:rsidRDefault="003F7B56" w:rsidP="001A2071">
            <w:pPr>
              <w:rPr>
                <w:rFonts w:cstheme="minorHAnsi"/>
                <w:sz w:val="20"/>
                <w:szCs w:val="20"/>
              </w:rPr>
            </w:pPr>
            <w:r w:rsidRPr="006F0B12">
              <w:rPr>
                <w:rFonts w:cstheme="minorHAnsi"/>
                <w:sz w:val="20"/>
                <w:szCs w:val="20"/>
              </w:rPr>
              <w:t xml:space="preserve">Spreading your wings from Year 2 to Year 3. </w:t>
            </w:r>
          </w:p>
          <w:p w14:paraId="77C5326B" w14:textId="77777777" w:rsidR="003F7B56" w:rsidRPr="006F0B12" w:rsidRDefault="003F7B56" w:rsidP="001A2071">
            <w:pPr>
              <w:rPr>
                <w:rFonts w:cstheme="minorHAnsi"/>
                <w:sz w:val="20"/>
                <w:szCs w:val="20"/>
              </w:rPr>
            </w:pPr>
          </w:p>
          <w:p w14:paraId="19F95B20" w14:textId="762EB643" w:rsidR="003F7B56" w:rsidRPr="006F0B12" w:rsidRDefault="003F7B56" w:rsidP="001A2071">
            <w:pPr>
              <w:rPr>
                <w:rFonts w:cstheme="minorHAnsi"/>
                <w:sz w:val="20"/>
                <w:szCs w:val="20"/>
              </w:rPr>
            </w:pPr>
            <w:r w:rsidRPr="006F0B12">
              <w:rPr>
                <w:rFonts w:cstheme="minorHAnsi"/>
                <w:sz w:val="20"/>
                <w:szCs w:val="20"/>
              </w:rPr>
              <w:t xml:space="preserve">A letter to your new teacher. </w:t>
            </w:r>
          </w:p>
          <w:p w14:paraId="76587297" w14:textId="77777777" w:rsidR="003F7B56" w:rsidRPr="006F0B12" w:rsidRDefault="003F7B56" w:rsidP="001A2071">
            <w:pPr>
              <w:rPr>
                <w:rFonts w:cstheme="minorHAnsi"/>
                <w:sz w:val="20"/>
                <w:szCs w:val="20"/>
              </w:rPr>
            </w:pPr>
          </w:p>
          <w:p w14:paraId="70622760" w14:textId="3353DEC5" w:rsidR="003F7B56" w:rsidRPr="006F0B12" w:rsidRDefault="003F7B56" w:rsidP="008243D6">
            <w:pPr>
              <w:rPr>
                <w:rFonts w:cstheme="minorHAnsi"/>
                <w:sz w:val="20"/>
                <w:szCs w:val="20"/>
              </w:rPr>
            </w:pPr>
            <w:r w:rsidRPr="006F0B12">
              <w:rPr>
                <w:rFonts w:cstheme="minorHAnsi"/>
                <w:b/>
                <w:bCs/>
                <w:sz w:val="20"/>
                <w:szCs w:val="20"/>
              </w:rPr>
              <w:t>See the sheet</w:t>
            </w:r>
            <w:r w:rsidRPr="006F0B12">
              <w:rPr>
                <w:rFonts w:cstheme="minorHAnsi"/>
                <w:sz w:val="20"/>
                <w:szCs w:val="20"/>
              </w:rPr>
              <w:t xml:space="preserve"> </w:t>
            </w:r>
            <w:r w:rsidRPr="006F0B12">
              <w:rPr>
                <w:rFonts w:cstheme="minorHAnsi"/>
                <w:i/>
                <w:iCs/>
                <w:sz w:val="20"/>
                <w:szCs w:val="20"/>
              </w:rPr>
              <w:t>Topic Wednesday</w:t>
            </w:r>
            <w:r w:rsidRPr="006F0B12">
              <w:rPr>
                <w:rFonts w:cstheme="minorHAnsi"/>
                <w:sz w:val="20"/>
                <w:szCs w:val="20"/>
              </w:rPr>
              <w:t xml:space="preserve"> </w:t>
            </w:r>
            <w:r w:rsidRPr="006F0B12">
              <w:rPr>
                <w:rFonts w:cstheme="minorHAnsi"/>
                <w:b/>
                <w:bCs/>
                <w:sz w:val="20"/>
                <w:szCs w:val="20"/>
              </w:rPr>
              <w:t xml:space="preserve">with ideas for what you could include. </w:t>
            </w:r>
          </w:p>
        </w:tc>
        <w:tc>
          <w:tcPr>
            <w:tcW w:w="3147" w:type="dxa"/>
            <w:vMerge w:val="restart"/>
            <w:shd w:val="clear" w:color="auto" w:fill="auto"/>
          </w:tcPr>
          <w:p w14:paraId="12D8D612" w14:textId="77777777" w:rsidR="003F7B56" w:rsidRPr="006F0B12" w:rsidRDefault="003F7B56" w:rsidP="008243D6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6F0B12">
              <w:rPr>
                <w:rFonts w:cstheme="minorHAnsi"/>
                <w:b/>
                <w:bCs/>
                <w:sz w:val="20"/>
                <w:szCs w:val="20"/>
                <w:u w:val="single"/>
              </w:rPr>
              <w:t>Topic</w:t>
            </w:r>
          </w:p>
          <w:p w14:paraId="241B8774" w14:textId="77777777" w:rsidR="003F7B56" w:rsidRPr="006F0B12" w:rsidRDefault="003F7B56" w:rsidP="008243D6">
            <w:pPr>
              <w:rPr>
                <w:rFonts w:cstheme="minorHAnsi"/>
                <w:sz w:val="20"/>
                <w:szCs w:val="20"/>
              </w:rPr>
            </w:pPr>
            <w:r w:rsidRPr="006F0B12">
              <w:rPr>
                <w:rFonts w:cstheme="minorHAnsi"/>
                <w:sz w:val="20"/>
                <w:szCs w:val="20"/>
                <w:highlight w:val="yellow"/>
              </w:rPr>
              <w:t>Kingfishers</w:t>
            </w:r>
            <w:r w:rsidRPr="006F0B12">
              <w:rPr>
                <w:rFonts w:cstheme="minorHAnsi"/>
                <w:sz w:val="20"/>
                <w:szCs w:val="20"/>
              </w:rPr>
              <w:t xml:space="preserve"> you are going to be </w:t>
            </w:r>
            <w:r w:rsidRPr="006F0B12">
              <w:rPr>
                <w:rFonts w:cstheme="minorHAnsi"/>
                <w:sz w:val="20"/>
                <w:szCs w:val="20"/>
                <w:highlight w:val="yellow"/>
              </w:rPr>
              <w:t>Wagtails.</w:t>
            </w:r>
            <w:r w:rsidRPr="006F0B1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514D1B0" w14:textId="15E8EEBD" w:rsidR="003F7B56" w:rsidRPr="006F0B12" w:rsidRDefault="003F7B56" w:rsidP="008243D6">
            <w:pPr>
              <w:rPr>
                <w:rFonts w:cstheme="minorHAnsi"/>
                <w:sz w:val="20"/>
                <w:szCs w:val="20"/>
              </w:rPr>
            </w:pPr>
            <w:r w:rsidRPr="006F0B12">
              <w:rPr>
                <w:rFonts w:cstheme="minorHAnsi"/>
                <w:sz w:val="20"/>
                <w:szCs w:val="20"/>
                <w:highlight w:val="green"/>
              </w:rPr>
              <w:t>Sparrows</w:t>
            </w:r>
            <w:r w:rsidRPr="006F0B12">
              <w:rPr>
                <w:rFonts w:cstheme="minorHAnsi"/>
                <w:sz w:val="20"/>
                <w:szCs w:val="20"/>
              </w:rPr>
              <w:t xml:space="preserve"> you are going to be </w:t>
            </w:r>
            <w:proofErr w:type="spellStart"/>
            <w:r w:rsidRPr="006F0B12">
              <w:rPr>
                <w:rFonts w:cstheme="minorHAnsi"/>
                <w:sz w:val="20"/>
                <w:szCs w:val="20"/>
                <w:highlight w:val="green"/>
              </w:rPr>
              <w:t>Merlins</w:t>
            </w:r>
            <w:proofErr w:type="spellEnd"/>
            <w:r w:rsidRPr="006F0B12">
              <w:rPr>
                <w:rFonts w:cstheme="minorHAnsi"/>
                <w:sz w:val="20"/>
                <w:szCs w:val="20"/>
                <w:highlight w:val="green"/>
              </w:rPr>
              <w:t>.</w:t>
            </w:r>
            <w:r w:rsidRPr="006F0B1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64BC90A" w14:textId="77777777" w:rsidR="003F7B56" w:rsidRPr="006F0B12" w:rsidRDefault="003F7B56" w:rsidP="008243D6">
            <w:pPr>
              <w:rPr>
                <w:rFonts w:cstheme="minorHAnsi"/>
                <w:sz w:val="20"/>
                <w:szCs w:val="20"/>
              </w:rPr>
            </w:pPr>
          </w:p>
          <w:p w14:paraId="61CC94BE" w14:textId="57090119" w:rsidR="003F7B56" w:rsidRPr="006F0B12" w:rsidRDefault="003F7B56" w:rsidP="006F3E3C">
            <w:pPr>
              <w:rPr>
                <w:rFonts w:cstheme="minorHAnsi"/>
                <w:sz w:val="20"/>
                <w:szCs w:val="20"/>
              </w:rPr>
            </w:pPr>
            <w:r w:rsidRPr="006F0B12">
              <w:rPr>
                <w:rFonts w:cstheme="minorHAnsi"/>
                <w:sz w:val="20"/>
                <w:szCs w:val="20"/>
              </w:rPr>
              <w:t xml:space="preserve">Find out about and research your new class bird and then create a </w:t>
            </w:r>
            <w:r w:rsidR="006F3E3C">
              <w:rPr>
                <w:rFonts w:cstheme="minorHAnsi"/>
                <w:sz w:val="20"/>
                <w:szCs w:val="20"/>
              </w:rPr>
              <w:t xml:space="preserve">piece of Art. </w:t>
            </w:r>
          </w:p>
          <w:p w14:paraId="5F685298" w14:textId="77777777" w:rsidR="003F7B56" w:rsidRPr="006F0B12" w:rsidRDefault="003F7B56" w:rsidP="008243D6">
            <w:pPr>
              <w:rPr>
                <w:rFonts w:cstheme="minorHAnsi"/>
                <w:sz w:val="20"/>
                <w:szCs w:val="20"/>
              </w:rPr>
            </w:pPr>
          </w:p>
          <w:p w14:paraId="17596366" w14:textId="6FD99D01" w:rsidR="003F7B56" w:rsidRPr="006F0B12" w:rsidRDefault="003F7B56" w:rsidP="008243D6">
            <w:pPr>
              <w:rPr>
                <w:rFonts w:cstheme="minorHAnsi"/>
                <w:sz w:val="20"/>
                <w:szCs w:val="20"/>
              </w:rPr>
            </w:pPr>
            <w:r w:rsidRPr="006F0B12">
              <w:rPr>
                <w:rFonts w:cstheme="minorHAnsi"/>
                <w:sz w:val="20"/>
                <w:szCs w:val="20"/>
              </w:rPr>
              <w:t xml:space="preserve">See sheet - </w:t>
            </w:r>
            <w:r w:rsidRPr="006F0B12">
              <w:rPr>
                <w:rFonts w:cstheme="minorHAnsi"/>
                <w:i/>
                <w:iCs/>
                <w:sz w:val="20"/>
                <w:szCs w:val="20"/>
              </w:rPr>
              <w:t>Topic Thursday.</w:t>
            </w:r>
          </w:p>
        </w:tc>
        <w:tc>
          <w:tcPr>
            <w:tcW w:w="3147" w:type="dxa"/>
          </w:tcPr>
          <w:p w14:paraId="34D2AA48" w14:textId="77777777" w:rsidR="003F7B56" w:rsidRPr="006F0B12" w:rsidRDefault="003F7B56" w:rsidP="008243D6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6F0B12">
              <w:rPr>
                <w:rFonts w:cstheme="minorHAnsi"/>
                <w:b/>
                <w:bCs/>
                <w:sz w:val="20"/>
                <w:szCs w:val="20"/>
                <w:u w:val="single"/>
              </w:rPr>
              <w:t>Topic</w:t>
            </w:r>
          </w:p>
          <w:p w14:paraId="0FE0AA4D" w14:textId="52D83404" w:rsidR="003F7B56" w:rsidRPr="006F0B12" w:rsidRDefault="003F7B56" w:rsidP="008243D6">
            <w:pPr>
              <w:rPr>
                <w:rFonts w:cstheme="minorHAnsi"/>
                <w:sz w:val="20"/>
                <w:szCs w:val="20"/>
              </w:rPr>
            </w:pPr>
            <w:r w:rsidRPr="006F0B12">
              <w:rPr>
                <w:rFonts w:cstheme="minorHAnsi"/>
                <w:sz w:val="20"/>
                <w:szCs w:val="20"/>
              </w:rPr>
              <w:t>Write a letter to yourself</w:t>
            </w:r>
            <w:r w:rsidR="006F3E3C">
              <w:rPr>
                <w:rFonts w:cstheme="minorHAnsi"/>
                <w:sz w:val="20"/>
                <w:szCs w:val="20"/>
              </w:rPr>
              <w:t xml:space="preserve"> to </w:t>
            </w:r>
            <w:r w:rsidRPr="006F0B12">
              <w:rPr>
                <w:rFonts w:cstheme="minorHAnsi"/>
                <w:sz w:val="20"/>
                <w:szCs w:val="20"/>
              </w:rPr>
              <w:t>keep  safe and</w:t>
            </w:r>
            <w:r w:rsidR="006F3E3C">
              <w:rPr>
                <w:rFonts w:cstheme="minorHAnsi"/>
                <w:sz w:val="20"/>
                <w:szCs w:val="20"/>
              </w:rPr>
              <w:t xml:space="preserve"> </w:t>
            </w:r>
            <w:r w:rsidRPr="006F0B12">
              <w:rPr>
                <w:rFonts w:cstheme="minorHAnsi"/>
                <w:sz w:val="20"/>
                <w:szCs w:val="20"/>
              </w:rPr>
              <w:t xml:space="preserve">open </w:t>
            </w:r>
            <w:r w:rsidR="006F3E3C">
              <w:rPr>
                <w:rFonts w:cstheme="minorHAnsi"/>
                <w:sz w:val="20"/>
                <w:szCs w:val="20"/>
              </w:rPr>
              <w:t xml:space="preserve">at </w:t>
            </w:r>
            <w:r w:rsidRPr="006F0B12">
              <w:rPr>
                <w:rFonts w:cstheme="minorHAnsi"/>
                <w:sz w:val="20"/>
                <w:szCs w:val="20"/>
              </w:rPr>
              <w:t xml:space="preserve">the </w:t>
            </w:r>
            <w:r w:rsidRPr="006F3E3C">
              <w:rPr>
                <w:rFonts w:cstheme="minorHAnsi"/>
                <w:b/>
                <w:bCs/>
                <w:sz w:val="20"/>
                <w:szCs w:val="20"/>
              </w:rPr>
              <w:t>end</w:t>
            </w:r>
            <w:r w:rsidRPr="006F0B12">
              <w:rPr>
                <w:rFonts w:cstheme="minorHAnsi"/>
                <w:sz w:val="20"/>
                <w:szCs w:val="20"/>
              </w:rPr>
              <w:t xml:space="preserve"> of the </w:t>
            </w:r>
            <w:r w:rsidR="006F3E3C">
              <w:rPr>
                <w:rFonts w:cstheme="minorHAnsi"/>
                <w:sz w:val="20"/>
                <w:szCs w:val="20"/>
              </w:rPr>
              <w:t>Y</w:t>
            </w:r>
            <w:r w:rsidRPr="006F0B12">
              <w:rPr>
                <w:rFonts w:cstheme="minorHAnsi"/>
                <w:sz w:val="20"/>
                <w:szCs w:val="20"/>
              </w:rPr>
              <w:t>ear 3.</w:t>
            </w:r>
          </w:p>
          <w:p w14:paraId="52B450D8" w14:textId="77777777" w:rsidR="003F7B56" w:rsidRPr="006F0B12" w:rsidRDefault="003F7B56" w:rsidP="001A2071">
            <w:pPr>
              <w:rPr>
                <w:rFonts w:cstheme="minorHAnsi"/>
                <w:sz w:val="20"/>
                <w:szCs w:val="20"/>
              </w:rPr>
            </w:pPr>
          </w:p>
          <w:p w14:paraId="4208EF49" w14:textId="51C85358" w:rsidR="006F0B12" w:rsidRPr="006F0B12" w:rsidRDefault="003F7B56" w:rsidP="006F0B12">
            <w:pPr>
              <w:rPr>
                <w:rFonts w:cstheme="minorHAnsi"/>
                <w:sz w:val="20"/>
                <w:szCs w:val="20"/>
              </w:rPr>
            </w:pPr>
            <w:r w:rsidRPr="006F0B12">
              <w:rPr>
                <w:rFonts w:cstheme="minorHAnsi"/>
                <w:sz w:val="20"/>
                <w:szCs w:val="20"/>
              </w:rPr>
              <w:t xml:space="preserve">see sheet -  </w:t>
            </w:r>
            <w:r w:rsidRPr="006F0B12">
              <w:rPr>
                <w:rFonts w:cstheme="minorHAnsi"/>
                <w:i/>
                <w:iCs/>
                <w:sz w:val="20"/>
                <w:szCs w:val="20"/>
              </w:rPr>
              <w:t>Topic Friday</w:t>
            </w:r>
          </w:p>
        </w:tc>
      </w:tr>
      <w:tr w:rsidR="003F7B56" w:rsidRPr="006F0B12" w14:paraId="3FB14870" w14:textId="77777777" w:rsidTr="008243D6">
        <w:trPr>
          <w:trHeight w:val="1299"/>
        </w:trPr>
        <w:tc>
          <w:tcPr>
            <w:tcW w:w="3147" w:type="dxa"/>
            <w:vMerge/>
          </w:tcPr>
          <w:p w14:paraId="3F02455F" w14:textId="77777777" w:rsidR="003F7B56" w:rsidRPr="006F0B12" w:rsidRDefault="003F7B56" w:rsidP="008243D6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147" w:type="dxa"/>
            <w:vMerge/>
          </w:tcPr>
          <w:p w14:paraId="552C3536" w14:textId="77777777" w:rsidR="003F7B56" w:rsidRPr="006F0B12" w:rsidRDefault="003F7B56" w:rsidP="008243D6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147" w:type="dxa"/>
            <w:vMerge/>
          </w:tcPr>
          <w:p w14:paraId="1C024172" w14:textId="77777777" w:rsidR="003F7B56" w:rsidRPr="006F0B12" w:rsidRDefault="003F7B56" w:rsidP="008243D6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147" w:type="dxa"/>
            <w:vMerge/>
            <w:shd w:val="clear" w:color="auto" w:fill="auto"/>
          </w:tcPr>
          <w:p w14:paraId="1D956A50" w14:textId="77777777" w:rsidR="003F7B56" w:rsidRPr="006F0B12" w:rsidRDefault="003F7B56" w:rsidP="008243D6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147" w:type="dxa"/>
          </w:tcPr>
          <w:p w14:paraId="081C45E0" w14:textId="214EC92A" w:rsidR="003F7B56" w:rsidRPr="006F0B12" w:rsidRDefault="003F7B56" w:rsidP="008243D6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6F0B12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Today is the last day of home learning </w:t>
            </w:r>
            <w:r w:rsidR="006F3E3C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before </w:t>
            </w:r>
            <w:r w:rsidRPr="006F0B12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the summer. Miss Price and Mrs Peters are so proud of all the home learning you have completed over the last 11 weeks - You have shown amazing resilience and such commitment to your learning. Thank you, parents, for also showing so much support with </w:t>
            </w:r>
            <w:r w:rsidR="006F3E3C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l</w:t>
            </w:r>
            <w:bookmarkStart w:id="1" w:name="_GoBack"/>
            <w:bookmarkEnd w:id="1"/>
            <w:r w:rsidRPr="006F0B12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earning during this difficult time. </w:t>
            </w:r>
            <w:r w:rsidR="006F3E3C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We hope you have a lovely summer, stay safe and we will see you in September. </w:t>
            </w:r>
          </w:p>
        </w:tc>
      </w:tr>
      <w:tr w:rsidR="008243D6" w:rsidRPr="006F0B12" w14:paraId="1EA57C73" w14:textId="77777777" w:rsidTr="001235D7">
        <w:tc>
          <w:tcPr>
            <w:tcW w:w="15735" w:type="dxa"/>
            <w:gridSpan w:val="5"/>
          </w:tcPr>
          <w:p w14:paraId="1B01AF06" w14:textId="072BDB43" w:rsidR="008243D6" w:rsidRPr="006F0B12" w:rsidRDefault="008243D6" w:rsidP="008243D6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6F0B12">
              <w:rPr>
                <w:rFonts w:cstheme="minorHAnsi"/>
                <w:b/>
                <w:sz w:val="20"/>
                <w:szCs w:val="20"/>
                <w:u w:val="single"/>
              </w:rPr>
              <w:t xml:space="preserve">Daily Reading </w:t>
            </w:r>
          </w:p>
          <w:p w14:paraId="3B9D5A7F" w14:textId="473B2CBF" w:rsidR="008243D6" w:rsidRPr="006F0B12" w:rsidRDefault="008243D6" w:rsidP="006F3E3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F0B12">
              <w:rPr>
                <w:rFonts w:cstheme="minorHAnsi"/>
                <w:sz w:val="20"/>
                <w:szCs w:val="20"/>
              </w:rPr>
              <w:t xml:space="preserve">Ask your parent/ carer/ sibling to read to you at bedtime </w:t>
            </w:r>
            <w:r w:rsidRPr="006F0B12">
              <w:rPr>
                <w:rFonts w:cstheme="minorHAnsi"/>
                <w:b/>
                <w:sz w:val="20"/>
                <w:szCs w:val="20"/>
              </w:rPr>
              <w:t>AND</w:t>
            </w:r>
            <w:r w:rsidRPr="006F0B12">
              <w:rPr>
                <w:rFonts w:cstheme="minorHAnsi"/>
                <w:sz w:val="20"/>
                <w:szCs w:val="20"/>
              </w:rPr>
              <w:t xml:space="preserve"> spend some time each day reading a book, either to yourself or someone else. </w:t>
            </w:r>
          </w:p>
        </w:tc>
      </w:tr>
      <w:tr w:rsidR="008243D6" w:rsidRPr="006F0B12" w14:paraId="3906822A" w14:textId="77777777" w:rsidTr="001235D7">
        <w:tc>
          <w:tcPr>
            <w:tcW w:w="15735" w:type="dxa"/>
            <w:gridSpan w:val="5"/>
          </w:tcPr>
          <w:p w14:paraId="13E3814B" w14:textId="27D6B5FA" w:rsidR="008243D6" w:rsidRPr="006F0B12" w:rsidRDefault="008243D6" w:rsidP="008243D6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6F0B12">
              <w:rPr>
                <w:rFonts w:cstheme="minorHAnsi"/>
                <w:b/>
                <w:sz w:val="20"/>
                <w:szCs w:val="20"/>
                <w:u w:val="single"/>
              </w:rPr>
              <w:t>Daily Physical Activity</w:t>
            </w:r>
          </w:p>
          <w:p w14:paraId="1C588D6B" w14:textId="77777777" w:rsidR="003F7B56" w:rsidRPr="006F3E3C" w:rsidRDefault="003F7B56" w:rsidP="003F7B56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6F3E3C">
              <w:rPr>
                <w:sz w:val="18"/>
                <w:szCs w:val="18"/>
              </w:rPr>
              <w:t>Complete 10 minutes of daily physical activity. This could be skipping, running, dancing or see joe wicks cards for ideas</w:t>
            </w:r>
            <w:r w:rsidRPr="006F3E3C">
              <w:rPr>
                <w:b/>
                <w:bCs/>
                <w:sz w:val="18"/>
                <w:szCs w:val="18"/>
              </w:rPr>
              <w:t>. OR</w:t>
            </w:r>
            <w:r w:rsidRPr="006F3E3C">
              <w:rPr>
                <w:sz w:val="18"/>
                <w:szCs w:val="18"/>
              </w:rPr>
              <w:t xml:space="preserve"> Join Joe Wicks on YouTube for daily </w:t>
            </w:r>
            <w:proofErr w:type="gramStart"/>
            <w:r w:rsidRPr="006F3E3C">
              <w:rPr>
                <w:sz w:val="18"/>
                <w:szCs w:val="18"/>
              </w:rPr>
              <w:t>30 minute</w:t>
            </w:r>
            <w:proofErr w:type="gramEnd"/>
            <w:r w:rsidRPr="006F3E3C">
              <w:rPr>
                <w:sz w:val="18"/>
                <w:szCs w:val="18"/>
              </w:rPr>
              <w:t xml:space="preserve"> home PE sessions at 9AM (see link below)</w:t>
            </w:r>
          </w:p>
          <w:p w14:paraId="322E65DC" w14:textId="0C360469" w:rsidR="008243D6" w:rsidRPr="006F0B12" w:rsidRDefault="003F7B56" w:rsidP="003F7B56">
            <w:pPr>
              <w:jc w:val="center"/>
              <w:rPr>
                <w:rFonts w:cstheme="minorHAnsi"/>
                <w:bCs/>
                <w:sz w:val="20"/>
                <w:szCs w:val="20"/>
                <w:u w:val="single"/>
              </w:rPr>
            </w:pPr>
            <w:hyperlink r:id="rId10" w:tgtFrame="_blank" w:history="1">
              <w:r w:rsidRPr="006F3E3C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en-GB"/>
                </w:rPr>
                <w:t>https://www.thebodycoach.com/blog/pe-with-joe-1254.html</w:t>
              </w:r>
            </w:hyperlink>
          </w:p>
        </w:tc>
      </w:tr>
    </w:tbl>
    <w:p w14:paraId="4B7BE057" w14:textId="6729566A" w:rsidR="0054420E" w:rsidRPr="006F0B12" w:rsidRDefault="0054420E" w:rsidP="00DF7BDA">
      <w:pPr>
        <w:rPr>
          <w:b/>
          <w:bCs/>
          <w:sz w:val="20"/>
          <w:szCs w:val="20"/>
        </w:rPr>
      </w:pPr>
      <w:bookmarkStart w:id="2" w:name="_Hlk38627264"/>
      <w:bookmarkEnd w:id="2"/>
    </w:p>
    <w:sectPr w:rsidR="0054420E" w:rsidRPr="006F0B12" w:rsidSect="001235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D714F" w14:textId="77777777" w:rsidR="008E419B" w:rsidRDefault="008E419B" w:rsidP="00341C65">
      <w:pPr>
        <w:spacing w:after="0" w:line="240" w:lineRule="auto"/>
      </w:pPr>
      <w:r>
        <w:separator/>
      </w:r>
    </w:p>
  </w:endnote>
  <w:endnote w:type="continuationSeparator" w:id="0">
    <w:p w14:paraId="403F67F9" w14:textId="77777777" w:rsidR="008E419B" w:rsidRDefault="008E419B" w:rsidP="00341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E5D37" w14:textId="77777777" w:rsidR="008E419B" w:rsidRDefault="008E419B" w:rsidP="00341C65">
      <w:pPr>
        <w:spacing w:after="0" w:line="240" w:lineRule="auto"/>
      </w:pPr>
      <w:r>
        <w:separator/>
      </w:r>
    </w:p>
  </w:footnote>
  <w:footnote w:type="continuationSeparator" w:id="0">
    <w:p w14:paraId="7FBAE4E0" w14:textId="77777777" w:rsidR="008E419B" w:rsidRDefault="008E419B" w:rsidP="00341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45848"/>
    <w:multiLevelType w:val="hybridMultilevel"/>
    <w:tmpl w:val="A4DE673E"/>
    <w:lvl w:ilvl="0" w:tplc="CFDE11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95BBB"/>
    <w:multiLevelType w:val="multilevel"/>
    <w:tmpl w:val="CDCCA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0863BC"/>
    <w:multiLevelType w:val="hybridMultilevel"/>
    <w:tmpl w:val="174622C0"/>
    <w:lvl w:ilvl="0" w:tplc="BB1EF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653A9"/>
    <w:multiLevelType w:val="hybridMultilevel"/>
    <w:tmpl w:val="84BA3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33E"/>
    <w:rsid w:val="000176BB"/>
    <w:rsid w:val="00023A71"/>
    <w:rsid w:val="0002422D"/>
    <w:rsid w:val="000336D5"/>
    <w:rsid w:val="00057673"/>
    <w:rsid w:val="00072569"/>
    <w:rsid w:val="000801AD"/>
    <w:rsid w:val="00084BAC"/>
    <w:rsid w:val="0008606D"/>
    <w:rsid w:val="000D1330"/>
    <w:rsid w:val="000D2FA3"/>
    <w:rsid w:val="000D48C1"/>
    <w:rsid w:val="000D65F9"/>
    <w:rsid w:val="000E0626"/>
    <w:rsid w:val="000E6EDD"/>
    <w:rsid w:val="00106D6A"/>
    <w:rsid w:val="00122C52"/>
    <w:rsid w:val="001235D7"/>
    <w:rsid w:val="0013004B"/>
    <w:rsid w:val="00137277"/>
    <w:rsid w:val="001477BD"/>
    <w:rsid w:val="00152C86"/>
    <w:rsid w:val="0015463A"/>
    <w:rsid w:val="00154EEC"/>
    <w:rsid w:val="00164C80"/>
    <w:rsid w:val="00172F6E"/>
    <w:rsid w:val="001808CA"/>
    <w:rsid w:val="00186BDC"/>
    <w:rsid w:val="001874A5"/>
    <w:rsid w:val="00190E97"/>
    <w:rsid w:val="001928E2"/>
    <w:rsid w:val="00192B4B"/>
    <w:rsid w:val="00196843"/>
    <w:rsid w:val="001A2071"/>
    <w:rsid w:val="001B658F"/>
    <w:rsid w:val="001B6D40"/>
    <w:rsid w:val="001C0F98"/>
    <w:rsid w:val="001C2CF8"/>
    <w:rsid w:val="001C4B48"/>
    <w:rsid w:val="001D3E8A"/>
    <w:rsid w:val="001D4953"/>
    <w:rsid w:val="001E63FE"/>
    <w:rsid w:val="001E7DBD"/>
    <w:rsid w:val="001F11EA"/>
    <w:rsid w:val="0021410E"/>
    <w:rsid w:val="00217922"/>
    <w:rsid w:val="0025174E"/>
    <w:rsid w:val="00266D3B"/>
    <w:rsid w:val="0028184A"/>
    <w:rsid w:val="0028295A"/>
    <w:rsid w:val="00283B15"/>
    <w:rsid w:val="00283BEC"/>
    <w:rsid w:val="00283F74"/>
    <w:rsid w:val="0029712C"/>
    <w:rsid w:val="002A39CE"/>
    <w:rsid w:val="002A7CFF"/>
    <w:rsid w:val="002C052D"/>
    <w:rsid w:val="002D04D1"/>
    <w:rsid w:val="002E6C87"/>
    <w:rsid w:val="002F09BD"/>
    <w:rsid w:val="00336409"/>
    <w:rsid w:val="00336778"/>
    <w:rsid w:val="00341C65"/>
    <w:rsid w:val="003472D8"/>
    <w:rsid w:val="00380DD1"/>
    <w:rsid w:val="00387FB2"/>
    <w:rsid w:val="00391B5B"/>
    <w:rsid w:val="00393F8A"/>
    <w:rsid w:val="003A2203"/>
    <w:rsid w:val="003D6C13"/>
    <w:rsid w:val="003E1A6F"/>
    <w:rsid w:val="003E3781"/>
    <w:rsid w:val="003E3CE7"/>
    <w:rsid w:val="003F7B56"/>
    <w:rsid w:val="004127A9"/>
    <w:rsid w:val="00415590"/>
    <w:rsid w:val="004215E7"/>
    <w:rsid w:val="00425096"/>
    <w:rsid w:val="00436A86"/>
    <w:rsid w:val="00440422"/>
    <w:rsid w:val="00447D1C"/>
    <w:rsid w:val="00450BFB"/>
    <w:rsid w:val="00452795"/>
    <w:rsid w:val="00453B9D"/>
    <w:rsid w:val="00465E7D"/>
    <w:rsid w:val="004666A7"/>
    <w:rsid w:val="004827D2"/>
    <w:rsid w:val="004878E9"/>
    <w:rsid w:val="00496855"/>
    <w:rsid w:val="004B73AC"/>
    <w:rsid w:val="004B7795"/>
    <w:rsid w:val="004E31C3"/>
    <w:rsid w:val="004E3B05"/>
    <w:rsid w:val="004F3283"/>
    <w:rsid w:val="004F3EE4"/>
    <w:rsid w:val="004F543C"/>
    <w:rsid w:val="005009B6"/>
    <w:rsid w:val="0050131F"/>
    <w:rsid w:val="00510C12"/>
    <w:rsid w:val="005202F5"/>
    <w:rsid w:val="00527A2F"/>
    <w:rsid w:val="00533F98"/>
    <w:rsid w:val="00534941"/>
    <w:rsid w:val="0054420E"/>
    <w:rsid w:val="00552AEF"/>
    <w:rsid w:val="00560A45"/>
    <w:rsid w:val="005910DC"/>
    <w:rsid w:val="00593775"/>
    <w:rsid w:val="005972D1"/>
    <w:rsid w:val="0059775E"/>
    <w:rsid w:val="005A79F7"/>
    <w:rsid w:val="005B4D99"/>
    <w:rsid w:val="006418A1"/>
    <w:rsid w:val="006418A5"/>
    <w:rsid w:val="00642647"/>
    <w:rsid w:val="00653D34"/>
    <w:rsid w:val="00661215"/>
    <w:rsid w:val="00670920"/>
    <w:rsid w:val="006A3906"/>
    <w:rsid w:val="006A533E"/>
    <w:rsid w:val="006A5797"/>
    <w:rsid w:val="006C0172"/>
    <w:rsid w:val="006F0B12"/>
    <w:rsid w:val="006F3E3C"/>
    <w:rsid w:val="006F40A8"/>
    <w:rsid w:val="006F6BBA"/>
    <w:rsid w:val="0070142E"/>
    <w:rsid w:val="00701468"/>
    <w:rsid w:val="00703E91"/>
    <w:rsid w:val="00723B7A"/>
    <w:rsid w:val="00724985"/>
    <w:rsid w:val="007543A8"/>
    <w:rsid w:val="00755AB5"/>
    <w:rsid w:val="007573DD"/>
    <w:rsid w:val="00767271"/>
    <w:rsid w:val="007672BA"/>
    <w:rsid w:val="00770855"/>
    <w:rsid w:val="00784876"/>
    <w:rsid w:val="00784B3C"/>
    <w:rsid w:val="00787EF4"/>
    <w:rsid w:val="00794BC6"/>
    <w:rsid w:val="00796C19"/>
    <w:rsid w:val="007A23A5"/>
    <w:rsid w:val="007A589B"/>
    <w:rsid w:val="007B7B6A"/>
    <w:rsid w:val="007E27E8"/>
    <w:rsid w:val="007E7E30"/>
    <w:rsid w:val="008047E0"/>
    <w:rsid w:val="008065C4"/>
    <w:rsid w:val="00807908"/>
    <w:rsid w:val="008202F2"/>
    <w:rsid w:val="008243D6"/>
    <w:rsid w:val="00836DF5"/>
    <w:rsid w:val="00844DA1"/>
    <w:rsid w:val="00846AC1"/>
    <w:rsid w:val="008528B2"/>
    <w:rsid w:val="00852D02"/>
    <w:rsid w:val="00866D14"/>
    <w:rsid w:val="00877E43"/>
    <w:rsid w:val="00887944"/>
    <w:rsid w:val="00891464"/>
    <w:rsid w:val="00895141"/>
    <w:rsid w:val="008A08A0"/>
    <w:rsid w:val="008B2A02"/>
    <w:rsid w:val="008B36B6"/>
    <w:rsid w:val="008C3D28"/>
    <w:rsid w:val="008D5034"/>
    <w:rsid w:val="008E419B"/>
    <w:rsid w:val="008E74A3"/>
    <w:rsid w:val="0091073C"/>
    <w:rsid w:val="00913DAC"/>
    <w:rsid w:val="00913F8E"/>
    <w:rsid w:val="0092539B"/>
    <w:rsid w:val="009276EB"/>
    <w:rsid w:val="009348B1"/>
    <w:rsid w:val="00934CFA"/>
    <w:rsid w:val="00945EA1"/>
    <w:rsid w:val="009656A6"/>
    <w:rsid w:val="009837CF"/>
    <w:rsid w:val="009934A8"/>
    <w:rsid w:val="009A49E4"/>
    <w:rsid w:val="009A6DAB"/>
    <w:rsid w:val="009B6E2C"/>
    <w:rsid w:val="009D18EE"/>
    <w:rsid w:val="009D3DB5"/>
    <w:rsid w:val="009D5FDE"/>
    <w:rsid w:val="00A02DB7"/>
    <w:rsid w:val="00A22253"/>
    <w:rsid w:val="00A27945"/>
    <w:rsid w:val="00A311F2"/>
    <w:rsid w:val="00A445C0"/>
    <w:rsid w:val="00A4580E"/>
    <w:rsid w:val="00A62EE8"/>
    <w:rsid w:val="00A75A50"/>
    <w:rsid w:val="00A84AC6"/>
    <w:rsid w:val="00A9686C"/>
    <w:rsid w:val="00AB5527"/>
    <w:rsid w:val="00AB6B55"/>
    <w:rsid w:val="00AB6EE9"/>
    <w:rsid w:val="00AE6207"/>
    <w:rsid w:val="00AE75DA"/>
    <w:rsid w:val="00AF203A"/>
    <w:rsid w:val="00B17AB1"/>
    <w:rsid w:val="00B33D5C"/>
    <w:rsid w:val="00B45002"/>
    <w:rsid w:val="00B505A8"/>
    <w:rsid w:val="00B53A38"/>
    <w:rsid w:val="00B61E65"/>
    <w:rsid w:val="00B76C3D"/>
    <w:rsid w:val="00B87B03"/>
    <w:rsid w:val="00BA3A84"/>
    <w:rsid w:val="00BA3F84"/>
    <w:rsid w:val="00BA5E42"/>
    <w:rsid w:val="00BC6223"/>
    <w:rsid w:val="00BC6C86"/>
    <w:rsid w:val="00BD27C9"/>
    <w:rsid w:val="00BD3DDF"/>
    <w:rsid w:val="00BF3C17"/>
    <w:rsid w:val="00C04D8C"/>
    <w:rsid w:val="00C122A1"/>
    <w:rsid w:val="00C12B3B"/>
    <w:rsid w:val="00C359A1"/>
    <w:rsid w:val="00C415D2"/>
    <w:rsid w:val="00C51EE6"/>
    <w:rsid w:val="00C53AE0"/>
    <w:rsid w:val="00C57929"/>
    <w:rsid w:val="00C60519"/>
    <w:rsid w:val="00C626C4"/>
    <w:rsid w:val="00C630A6"/>
    <w:rsid w:val="00C94294"/>
    <w:rsid w:val="00C96013"/>
    <w:rsid w:val="00C970B2"/>
    <w:rsid w:val="00CA3323"/>
    <w:rsid w:val="00CA45D6"/>
    <w:rsid w:val="00CC6980"/>
    <w:rsid w:val="00CC6F4F"/>
    <w:rsid w:val="00CD4D44"/>
    <w:rsid w:val="00CE0AF5"/>
    <w:rsid w:val="00CE4087"/>
    <w:rsid w:val="00CE496B"/>
    <w:rsid w:val="00CF3B27"/>
    <w:rsid w:val="00D00534"/>
    <w:rsid w:val="00D173B3"/>
    <w:rsid w:val="00D47767"/>
    <w:rsid w:val="00D51C93"/>
    <w:rsid w:val="00D52F8E"/>
    <w:rsid w:val="00D77D48"/>
    <w:rsid w:val="00D80C0D"/>
    <w:rsid w:val="00DA5444"/>
    <w:rsid w:val="00DB5FE1"/>
    <w:rsid w:val="00DE424A"/>
    <w:rsid w:val="00DF3460"/>
    <w:rsid w:val="00DF7BDA"/>
    <w:rsid w:val="00E00FA7"/>
    <w:rsid w:val="00E056EB"/>
    <w:rsid w:val="00E066E0"/>
    <w:rsid w:val="00E153EF"/>
    <w:rsid w:val="00E343DE"/>
    <w:rsid w:val="00E448A9"/>
    <w:rsid w:val="00E46739"/>
    <w:rsid w:val="00E56C78"/>
    <w:rsid w:val="00E60132"/>
    <w:rsid w:val="00E840A6"/>
    <w:rsid w:val="00EA0E15"/>
    <w:rsid w:val="00EB46A6"/>
    <w:rsid w:val="00ED1094"/>
    <w:rsid w:val="00EE027E"/>
    <w:rsid w:val="00EE48E1"/>
    <w:rsid w:val="00EE7B9B"/>
    <w:rsid w:val="00F02398"/>
    <w:rsid w:val="00F035B0"/>
    <w:rsid w:val="00F03C44"/>
    <w:rsid w:val="00F30EDF"/>
    <w:rsid w:val="00F34431"/>
    <w:rsid w:val="00F43354"/>
    <w:rsid w:val="00F61070"/>
    <w:rsid w:val="00F639EA"/>
    <w:rsid w:val="00F64823"/>
    <w:rsid w:val="00F7133C"/>
    <w:rsid w:val="00F77B54"/>
    <w:rsid w:val="00F8495C"/>
    <w:rsid w:val="00F84B7C"/>
    <w:rsid w:val="00F87F3E"/>
    <w:rsid w:val="00F918B5"/>
    <w:rsid w:val="00FA35E3"/>
    <w:rsid w:val="00FA6DCD"/>
    <w:rsid w:val="00FC7A09"/>
    <w:rsid w:val="00FE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240C4"/>
  <w15:chartTrackingRefBased/>
  <w15:docId w15:val="{F4E98FD2-1BCE-4F1E-9CC1-C8E2ADE6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5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76E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1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C65"/>
  </w:style>
  <w:style w:type="paragraph" w:styleId="Footer">
    <w:name w:val="footer"/>
    <w:basedOn w:val="Normal"/>
    <w:link w:val="FooterChar"/>
    <w:uiPriority w:val="99"/>
    <w:unhideWhenUsed/>
    <w:rsid w:val="00341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C65"/>
  </w:style>
  <w:style w:type="character" w:styleId="CommentReference">
    <w:name w:val="annotation reference"/>
    <w:basedOn w:val="DefaultParagraphFont"/>
    <w:uiPriority w:val="99"/>
    <w:semiHidden/>
    <w:unhideWhenUsed/>
    <w:rsid w:val="00A31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1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1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1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1F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73B3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27C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047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3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73A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66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4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4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7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6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8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VWvwu31t5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assroom.thenational.academy/subjects-by-year/year-2/subjects/math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thebodycoach.com/blog/pe-with-joe-125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lpw7PG7m1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Lawrence</dc:creator>
  <cp:keywords/>
  <dc:description/>
  <cp:lastModifiedBy>Lily Othen-Price</cp:lastModifiedBy>
  <cp:revision>7</cp:revision>
  <dcterms:created xsi:type="dcterms:W3CDTF">2020-06-25T16:40:00Z</dcterms:created>
  <dcterms:modified xsi:type="dcterms:W3CDTF">2020-07-04T16:17:00Z</dcterms:modified>
</cp:coreProperties>
</file>